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B0E3EBC" w14:textId="77777777" w:rsidR="00E532B8" w:rsidRPr="00D176A0" w:rsidRDefault="00E532B8" w:rsidP="00052E5B">
      <w:pPr>
        <w:pStyle w:val="Heading1"/>
      </w:pPr>
      <w:bookmarkStart w:id="0" w:name="_GoBack"/>
      <w:bookmarkEnd w:id="0"/>
    </w:p>
    <w:p w14:paraId="0C898446" w14:textId="77777777" w:rsidR="00E532B8" w:rsidRPr="00D176A0" w:rsidRDefault="00E532B8" w:rsidP="00E532B8">
      <w:pPr>
        <w:rPr>
          <w:rFonts w:ascii="Times New Roman" w:hAnsi="Times New Roman" w:cs="Times New Roman"/>
          <w:b/>
          <w:sz w:val="24"/>
          <w:szCs w:val="24"/>
        </w:rPr>
      </w:pPr>
    </w:p>
    <w:p w14:paraId="12A419F8" w14:textId="77777777" w:rsidR="00E532B8" w:rsidRPr="00D176A0" w:rsidRDefault="00E532B8" w:rsidP="00E532B8">
      <w:pPr>
        <w:spacing w:after="120"/>
        <w:rPr>
          <w:rFonts w:ascii="Times New Roman" w:eastAsia="Times New Roman" w:hAnsi="Times New Roman" w:cs="Times New Roman"/>
          <w:b/>
          <w:sz w:val="24"/>
          <w:szCs w:val="24"/>
        </w:rPr>
      </w:pPr>
    </w:p>
    <w:p w14:paraId="3C84FCD6" w14:textId="77777777" w:rsidR="00E532B8" w:rsidRPr="00D176A0" w:rsidRDefault="00E532B8" w:rsidP="00E532B8">
      <w:pPr>
        <w:spacing w:after="0"/>
        <w:jc w:val="center"/>
        <w:rPr>
          <w:rFonts w:ascii="Times New Roman" w:eastAsia="Calibri" w:hAnsi="Times New Roman" w:cs="Times New Roman"/>
          <w:b/>
          <w:sz w:val="24"/>
          <w:szCs w:val="24"/>
        </w:rPr>
      </w:pPr>
      <w:r w:rsidRPr="00D176A0">
        <w:rPr>
          <w:rFonts w:ascii="Times New Roman" w:eastAsia="Times New Roman" w:hAnsi="Times New Roman" w:cs="Times New Roman"/>
          <w:b/>
          <w:sz w:val="24"/>
          <w:szCs w:val="24"/>
        </w:rPr>
        <w:tab/>
      </w:r>
    </w:p>
    <w:p w14:paraId="54E46AFE" w14:textId="77777777" w:rsidR="00E532B8" w:rsidRPr="00D176A0" w:rsidRDefault="00E532B8" w:rsidP="00E532B8">
      <w:pPr>
        <w:jc w:val="center"/>
        <w:rPr>
          <w:rFonts w:ascii="Times New Roman" w:eastAsia="Calibri" w:hAnsi="Times New Roman" w:cs="Times New Roman"/>
          <w:b/>
          <w:sz w:val="24"/>
          <w:szCs w:val="24"/>
        </w:rPr>
      </w:pPr>
      <w:r w:rsidRPr="00D176A0">
        <w:rPr>
          <w:rFonts w:ascii="Times New Roman" w:eastAsia="Calibri" w:hAnsi="Times New Roman" w:cs="Times New Roman"/>
          <w:b/>
          <w:noProof/>
          <w:sz w:val="24"/>
          <w:szCs w:val="24"/>
        </w:rPr>
        <w:drawing>
          <wp:anchor distT="0" distB="0" distL="114300" distR="114300" simplePos="0" relativeHeight="251659264" behindDoc="0" locked="0" layoutInCell="1" allowOverlap="1" wp14:anchorId="5C6E06CE" wp14:editId="040806E6">
            <wp:simplePos x="0" y="0"/>
            <wp:positionH relativeFrom="column">
              <wp:posOffset>1943100</wp:posOffset>
            </wp:positionH>
            <wp:positionV relativeFrom="paragraph">
              <wp:posOffset>-506730</wp:posOffset>
            </wp:positionV>
            <wp:extent cx="1714500" cy="533400"/>
            <wp:effectExtent l="0" t="0" r="0" b="0"/>
            <wp:wrapNone/>
            <wp:docPr id="1" name="Picture 1" descr="ASA-D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ASA-D 12"/>
                    <pic:cNvPicPr>
                      <a:picLocks noChangeAspect="1" noChangeArrowheads="1"/>
                    </pic:cNvPicPr>
                  </pic:nvPicPr>
                  <pic:blipFill>
                    <a:blip r:embed="rId7">
                      <a:extLst>
                        <a:ext uri="{28A0092B-C50C-407E-A947-70E740481C1C}">
                          <a14:useLocalDpi xmlns:a14="http://schemas.microsoft.com/office/drawing/2010/main" val="0"/>
                        </a:ext>
                      </a:extLst>
                    </a:blip>
                    <a:srcRect l="12500" t="21053" r="8333" b="15790"/>
                    <a:stretch>
                      <a:fillRect/>
                    </a:stretch>
                  </pic:blipFill>
                  <pic:spPr bwMode="auto">
                    <a:xfrm>
                      <a:off x="0" y="0"/>
                      <a:ext cx="1714500" cy="533400"/>
                    </a:xfrm>
                    <a:prstGeom prst="rect">
                      <a:avLst/>
                    </a:prstGeom>
                    <a:noFill/>
                  </pic:spPr>
                </pic:pic>
              </a:graphicData>
            </a:graphic>
            <wp14:sizeRelH relativeFrom="page">
              <wp14:pctWidth>0</wp14:pctWidth>
            </wp14:sizeRelH>
            <wp14:sizeRelV relativeFrom="page">
              <wp14:pctHeight>0</wp14:pctHeight>
            </wp14:sizeRelV>
          </wp:anchor>
        </w:drawing>
      </w:r>
    </w:p>
    <w:p w14:paraId="59E97687" w14:textId="77777777" w:rsidR="00E532B8" w:rsidRPr="00D176A0" w:rsidRDefault="00E532B8" w:rsidP="00E532B8">
      <w:pPr>
        <w:jc w:val="center"/>
        <w:rPr>
          <w:rFonts w:ascii="Times New Roman" w:eastAsia="Calibri" w:hAnsi="Times New Roman" w:cs="Times New Roman"/>
          <w:b/>
          <w:sz w:val="24"/>
          <w:szCs w:val="24"/>
        </w:rPr>
      </w:pPr>
      <w:r w:rsidRPr="00D176A0">
        <w:rPr>
          <w:rFonts w:ascii="Times New Roman" w:eastAsia="Calibri" w:hAnsi="Times New Roman" w:cs="Times New Roman"/>
          <w:b/>
          <w:sz w:val="24"/>
          <w:szCs w:val="24"/>
        </w:rPr>
        <w:t>SCHOOL OF BUSINESS &amp; ECONOMICS</w:t>
      </w:r>
    </w:p>
    <w:p w14:paraId="6C74F43A" w14:textId="77777777" w:rsidR="00E532B8" w:rsidRPr="00D176A0" w:rsidRDefault="00E532B8" w:rsidP="00E532B8">
      <w:pPr>
        <w:jc w:val="center"/>
        <w:rPr>
          <w:rFonts w:ascii="Times New Roman" w:eastAsia="Calibri" w:hAnsi="Times New Roman" w:cs="Times New Roman"/>
          <w:b/>
          <w:sz w:val="24"/>
          <w:szCs w:val="24"/>
        </w:rPr>
      </w:pPr>
      <w:r w:rsidRPr="00D176A0">
        <w:rPr>
          <w:rFonts w:ascii="Times New Roman" w:eastAsia="Calibri" w:hAnsi="Times New Roman" w:cs="Times New Roman"/>
          <w:b/>
          <w:sz w:val="24"/>
          <w:szCs w:val="24"/>
        </w:rPr>
        <w:t>DEPARTMENT OF COMMERCE</w:t>
      </w:r>
    </w:p>
    <w:p w14:paraId="5DCA5772" w14:textId="77777777" w:rsidR="00E532B8" w:rsidRPr="00D176A0" w:rsidRDefault="00E532B8" w:rsidP="00E532B8">
      <w:pPr>
        <w:jc w:val="center"/>
        <w:rPr>
          <w:rFonts w:ascii="Times New Roman" w:eastAsia="Calibri" w:hAnsi="Times New Roman" w:cs="Times New Roman"/>
          <w:b/>
          <w:sz w:val="24"/>
          <w:szCs w:val="24"/>
        </w:rPr>
      </w:pPr>
      <w:r w:rsidRPr="00D176A0">
        <w:rPr>
          <w:rFonts w:ascii="Times New Roman" w:eastAsia="Calibri" w:hAnsi="Times New Roman" w:cs="Times New Roman"/>
          <w:b/>
          <w:sz w:val="24"/>
          <w:szCs w:val="24"/>
        </w:rPr>
        <w:t>FINAL EXAM:  JUNE SEMESTER 2018</w:t>
      </w:r>
    </w:p>
    <w:p w14:paraId="36898C5A"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 xml:space="preserve">UNIT: FINANCIAL ACCOUNTING THEORY                                     CODE: FIN 610X            </w:t>
      </w:r>
    </w:p>
    <w:p w14:paraId="55DA2DAA" w14:textId="77777777" w:rsidR="00E532B8" w:rsidRPr="00D176A0" w:rsidRDefault="00E532B8" w:rsidP="00E532B8">
      <w:pPr>
        <w:jc w:val="center"/>
        <w:rPr>
          <w:rFonts w:ascii="Times New Roman" w:eastAsia="Calibri" w:hAnsi="Times New Roman" w:cs="Times New Roman"/>
          <w:b/>
          <w:sz w:val="24"/>
          <w:szCs w:val="24"/>
        </w:rPr>
      </w:pPr>
      <w:r w:rsidRPr="00D176A0">
        <w:rPr>
          <w:rFonts w:ascii="Times New Roman" w:eastAsia="Calibri" w:hAnsi="Times New Roman" w:cs="Times New Roman"/>
          <w:b/>
          <w:sz w:val="24"/>
          <w:szCs w:val="24"/>
        </w:rPr>
        <w:t>--------------------------------------------------------------------------------------------------------------------</w:t>
      </w:r>
    </w:p>
    <w:p w14:paraId="2E16ABD9"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TIME: 3 HOURS</w:t>
      </w:r>
    </w:p>
    <w:p w14:paraId="36CB7C8C"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INSTRUCTIONS</w:t>
      </w:r>
    </w:p>
    <w:p w14:paraId="3775E319"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 xml:space="preserve"> 1. Answer question one and any other two Questions</w:t>
      </w:r>
    </w:p>
    <w:p w14:paraId="40960090"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 xml:space="preserve"> 2. Show all your workings</w:t>
      </w:r>
    </w:p>
    <w:p w14:paraId="55A05CEB" w14:textId="77777777" w:rsidR="00E532B8" w:rsidRPr="00D176A0" w:rsidRDefault="00E532B8" w:rsidP="00E532B8">
      <w:pPr>
        <w:rPr>
          <w:rFonts w:ascii="Times New Roman" w:eastAsia="Calibri" w:hAnsi="Times New Roman" w:cs="Times New Roman"/>
          <w:b/>
          <w:sz w:val="24"/>
          <w:szCs w:val="24"/>
        </w:rPr>
      </w:pPr>
      <w:r w:rsidRPr="00D176A0">
        <w:rPr>
          <w:rFonts w:ascii="Times New Roman" w:eastAsia="Calibri" w:hAnsi="Times New Roman" w:cs="Times New Roman"/>
          <w:b/>
          <w:sz w:val="24"/>
          <w:szCs w:val="24"/>
        </w:rPr>
        <w:t xml:space="preserve"> 3. Question one has 50 marks and other questions have equal marks of 25 each.</w:t>
      </w:r>
    </w:p>
    <w:p w14:paraId="04197D97" w14:textId="77777777" w:rsidR="00E532B8" w:rsidRPr="00D176A0" w:rsidRDefault="00E532B8" w:rsidP="00E532B8">
      <w:pPr>
        <w:rPr>
          <w:rFonts w:ascii="Times New Roman" w:hAnsi="Times New Roman" w:cs="Times New Roman"/>
          <w:b/>
          <w:sz w:val="24"/>
          <w:szCs w:val="24"/>
        </w:rPr>
      </w:pPr>
      <w:r w:rsidRPr="00D176A0">
        <w:rPr>
          <w:rFonts w:ascii="Times New Roman" w:hAnsi="Times New Roman" w:cs="Times New Roman"/>
          <w:b/>
          <w:sz w:val="24"/>
          <w:szCs w:val="24"/>
        </w:rPr>
        <w:t>Question One</w:t>
      </w:r>
    </w:p>
    <w:p w14:paraId="60F3B1A4" w14:textId="77777777" w:rsidR="00E532B8" w:rsidRPr="00D176A0" w:rsidRDefault="00E532B8" w:rsidP="00E532B8">
      <w:pPr>
        <w:pStyle w:val="ListParagraph"/>
        <w:numPr>
          <w:ilvl w:val="0"/>
          <w:numId w:val="1"/>
        </w:numPr>
        <w:rPr>
          <w:rFonts w:ascii="Times New Roman" w:hAnsi="Times New Roman" w:cs="Times New Roman"/>
          <w:sz w:val="24"/>
          <w:szCs w:val="24"/>
        </w:rPr>
      </w:pPr>
      <w:r w:rsidRPr="00D176A0">
        <w:rPr>
          <w:rFonts w:ascii="Times New Roman" w:hAnsi="Times New Roman" w:cs="Times New Roman"/>
          <w:sz w:val="24"/>
          <w:szCs w:val="24"/>
        </w:rPr>
        <w:t>Explain how the following concepts will assist you in preparing financial statements</w:t>
      </w:r>
    </w:p>
    <w:p w14:paraId="7FF2CBB9" w14:textId="77777777" w:rsidR="00E532B8" w:rsidRPr="00D176A0" w:rsidRDefault="00E532B8" w:rsidP="00E532B8">
      <w:pPr>
        <w:pStyle w:val="ListParagraph"/>
        <w:numPr>
          <w:ilvl w:val="0"/>
          <w:numId w:val="2"/>
        </w:numPr>
        <w:rPr>
          <w:rFonts w:ascii="Times New Roman" w:hAnsi="Times New Roman" w:cs="Times New Roman"/>
          <w:sz w:val="24"/>
          <w:szCs w:val="24"/>
        </w:rPr>
      </w:pPr>
      <w:r w:rsidRPr="00D176A0">
        <w:rPr>
          <w:rFonts w:ascii="Times New Roman" w:hAnsi="Times New Roman" w:cs="Times New Roman"/>
          <w:sz w:val="24"/>
          <w:szCs w:val="24"/>
        </w:rPr>
        <w:t>Separate valuation concept</w:t>
      </w:r>
    </w:p>
    <w:p w14:paraId="207E6EAC" w14:textId="77777777" w:rsidR="00E532B8" w:rsidRPr="00D176A0" w:rsidRDefault="00E532B8" w:rsidP="00E532B8">
      <w:pPr>
        <w:pStyle w:val="ListParagraph"/>
        <w:numPr>
          <w:ilvl w:val="0"/>
          <w:numId w:val="2"/>
        </w:numPr>
        <w:rPr>
          <w:rFonts w:ascii="Times New Roman" w:hAnsi="Times New Roman" w:cs="Times New Roman"/>
          <w:sz w:val="24"/>
          <w:szCs w:val="24"/>
        </w:rPr>
      </w:pPr>
      <w:r w:rsidRPr="00D176A0">
        <w:rPr>
          <w:rFonts w:ascii="Times New Roman" w:hAnsi="Times New Roman" w:cs="Times New Roman"/>
          <w:sz w:val="24"/>
          <w:szCs w:val="24"/>
        </w:rPr>
        <w:t>Money measurement concept</w:t>
      </w:r>
    </w:p>
    <w:p w14:paraId="2D6876B5" w14:textId="77777777" w:rsidR="00E532B8" w:rsidRPr="00D176A0" w:rsidRDefault="00E532B8" w:rsidP="00E532B8">
      <w:pPr>
        <w:pStyle w:val="ListParagraph"/>
        <w:numPr>
          <w:ilvl w:val="0"/>
          <w:numId w:val="2"/>
        </w:numPr>
        <w:rPr>
          <w:rFonts w:ascii="Times New Roman" w:hAnsi="Times New Roman" w:cs="Times New Roman"/>
          <w:sz w:val="24"/>
          <w:szCs w:val="24"/>
        </w:rPr>
      </w:pPr>
      <w:r w:rsidRPr="00D176A0">
        <w:rPr>
          <w:rFonts w:ascii="Times New Roman" w:hAnsi="Times New Roman" w:cs="Times New Roman"/>
          <w:sz w:val="24"/>
          <w:szCs w:val="24"/>
        </w:rPr>
        <w:t>Materiality concept</w:t>
      </w:r>
    </w:p>
    <w:p w14:paraId="1B9EB667" w14:textId="77777777" w:rsidR="00E532B8" w:rsidRPr="00D176A0" w:rsidRDefault="00E532B8" w:rsidP="00E532B8">
      <w:pPr>
        <w:pStyle w:val="ListParagraph"/>
        <w:numPr>
          <w:ilvl w:val="0"/>
          <w:numId w:val="2"/>
        </w:numPr>
        <w:rPr>
          <w:rFonts w:ascii="Times New Roman" w:hAnsi="Times New Roman" w:cs="Times New Roman"/>
          <w:sz w:val="24"/>
          <w:szCs w:val="24"/>
        </w:rPr>
      </w:pPr>
      <w:r w:rsidRPr="00D176A0">
        <w:rPr>
          <w:rFonts w:ascii="Times New Roman" w:hAnsi="Times New Roman" w:cs="Times New Roman"/>
          <w:sz w:val="24"/>
          <w:szCs w:val="24"/>
        </w:rPr>
        <w:t>Accruals concept</w:t>
      </w:r>
    </w:p>
    <w:p w14:paraId="32C84D2F" w14:textId="77777777" w:rsidR="00E532B8" w:rsidRPr="00D176A0" w:rsidRDefault="00E532B8" w:rsidP="00E532B8">
      <w:pPr>
        <w:pStyle w:val="ListParagraph"/>
        <w:numPr>
          <w:ilvl w:val="0"/>
          <w:numId w:val="2"/>
        </w:numPr>
        <w:rPr>
          <w:rFonts w:ascii="Times New Roman" w:hAnsi="Times New Roman" w:cs="Times New Roman"/>
          <w:sz w:val="24"/>
          <w:szCs w:val="24"/>
        </w:rPr>
      </w:pPr>
      <w:r w:rsidRPr="00D176A0">
        <w:rPr>
          <w:rFonts w:ascii="Times New Roman" w:hAnsi="Times New Roman" w:cs="Times New Roman"/>
          <w:sz w:val="24"/>
          <w:szCs w:val="24"/>
        </w:rPr>
        <w:t xml:space="preserve">Going concern concept        </w:t>
      </w:r>
      <w:r>
        <w:rPr>
          <w:rFonts w:ascii="Times New Roman" w:hAnsi="Times New Roman" w:cs="Times New Roman"/>
          <w:sz w:val="24"/>
          <w:szCs w:val="24"/>
        </w:rPr>
        <w:t xml:space="preserve">                                                    </w:t>
      </w:r>
      <w:r w:rsidRPr="00D176A0">
        <w:rPr>
          <w:rFonts w:ascii="Times New Roman" w:hAnsi="Times New Roman" w:cs="Times New Roman"/>
          <w:sz w:val="24"/>
          <w:szCs w:val="24"/>
        </w:rPr>
        <w:t>( Total 15 marks)</w:t>
      </w:r>
    </w:p>
    <w:p w14:paraId="4945CDA7" w14:textId="77777777" w:rsidR="00E532B8" w:rsidRPr="00D176A0" w:rsidRDefault="00E532B8" w:rsidP="00E532B8">
      <w:pPr>
        <w:pStyle w:val="ListParagraph"/>
        <w:numPr>
          <w:ilvl w:val="0"/>
          <w:numId w:val="1"/>
        </w:numPr>
        <w:rPr>
          <w:rFonts w:ascii="Times New Roman" w:hAnsi="Times New Roman" w:cs="Times New Roman"/>
          <w:sz w:val="24"/>
          <w:szCs w:val="24"/>
        </w:rPr>
      </w:pPr>
      <w:r w:rsidRPr="00D176A0">
        <w:rPr>
          <w:rFonts w:ascii="Times New Roman" w:hAnsi="Times New Roman" w:cs="Times New Roman"/>
          <w:sz w:val="24"/>
          <w:szCs w:val="24"/>
        </w:rPr>
        <w:t>How will you ensure that your accounting information meets the following qualities</w:t>
      </w:r>
    </w:p>
    <w:p w14:paraId="15EF67BF" w14:textId="77777777" w:rsidR="00E532B8" w:rsidRPr="00D176A0" w:rsidRDefault="00E532B8" w:rsidP="00E532B8">
      <w:pPr>
        <w:pStyle w:val="ListParagraph"/>
        <w:numPr>
          <w:ilvl w:val="0"/>
          <w:numId w:val="3"/>
        </w:numPr>
        <w:rPr>
          <w:rFonts w:ascii="Times New Roman" w:hAnsi="Times New Roman" w:cs="Times New Roman"/>
          <w:sz w:val="24"/>
          <w:szCs w:val="24"/>
        </w:rPr>
      </w:pPr>
      <w:r w:rsidRPr="00D176A0">
        <w:rPr>
          <w:rFonts w:ascii="Times New Roman" w:hAnsi="Times New Roman" w:cs="Times New Roman"/>
          <w:sz w:val="24"/>
          <w:szCs w:val="24"/>
        </w:rPr>
        <w:t>Relevance</w:t>
      </w:r>
    </w:p>
    <w:p w14:paraId="1C6BC954" w14:textId="77777777" w:rsidR="00E532B8" w:rsidRPr="00D176A0" w:rsidRDefault="00E532B8" w:rsidP="00E532B8">
      <w:pPr>
        <w:pStyle w:val="ListParagraph"/>
        <w:numPr>
          <w:ilvl w:val="0"/>
          <w:numId w:val="3"/>
        </w:numPr>
        <w:rPr>
          <w:rFonts w:ascii="Times New Roman" w:hAnsi="Times New Roman" w:cs="Times New Roman"/>
          <w:sz w:val="24"/>
          <w:szCs w:val="24"/>
        </w:rPr>
      </w:pPr>
      <w:r w:rsidRPr="00D176A0">
        <w:rPr>
          <w:rFonts w:ascii="Times New Roman" w:hAnsi="Times New Roman" w:cs="Times New Roman"/>
          <w:sz w:val="24"/>
          <w:szCs w:val="24"/>
        </w:rPr>
        <w:t>Comparability</w:t>
      </w:r>
    </w:p>
    <w:p w14:paraId="6E17652B" w14:textId="77777777" w:rsidR="00E532B8" w:rsidRPr="00D176A0" w:rsidRDefault="00E532B8" w:rsidP="00E532B8">
      <w:pPr>
        <w:pStyle w:val="ListParagraph"/>
        <w:numPr>
          <w:ilvl w:val="0"/>
          <w:numId w:val="3"/>
        </w:numPr>
        <w:rPr>
          <w:rFonts w:ascii="Times New Roman" w:hAnsi="Times New Roman" w:cs="Times New Roman"/>
          <w:sz w:val="24"/>
          <w:szCs w:val="24"/>
        </w:rPr>
      </w:pPr>
      <w:r w:rsidRPr="00D176A0">
        <w:rPr>
          <w:rFonts w:ascii="Times New Roman" w:hAnsi="Times New Roman" w:cs="Times New Roman"/>
          <w:sz w:val="24"/>
          <w:szCs w:val="24"/>
        </w:rPr>
        <w:t>Reliability</w:t>
      </w:r>
    </w:p>
    <w:p w14:paraId="129111AB" w14:textId="77777777" w:rsidR="00E532B8" w:rsidRPr="00D176A0" w:rsidRDefault="00E532B8" w:rsidP="00E532B8">
      <w:pPr>
        <w:pStyle w:val="ListParagraph"/>
        <w:numPr>
          <w:ilvl w:val="0"/>
          <w:numId w:val="3"/>
        </w:numPr>
        <w:rPr>
          <w:rFonts w:ascii="Times New Roman" w:hAnsi="Times New Roman" w:cs="Times New Roman"/>
          <w:sz w:val="24"/>
          <w:szCs w:val="24"/>
        </w:rPr>
      </w:pPr>
      <w:r w:rsidRPr="00D176A0">
        <w:rPr>
          <w:rFonts w:ascii="Times New Roman" w:hAnsi="Times New Roman" w:cs="Times New Roman"/>
          <w:sz w:val="24"/>
          <w:szCs w:val="24"/>
        </w:rPr>
        <w:t xml:space="preserve">Understandability         </w:t>
      </w:r>
      <w:r>
        <w:rPr>
          <w:rFonts w:ascii="Times New Roman" w:hAnsi="Times New Roman" w:cs="Times New Roman"/>
          <w:sz w:val="24"/>
          <w:szCs w:val="24"/>
        </w:rPr>
        <w:t xml:space="preserve">                                                            </w:t>
      </w:r>
      <w:r w:rsidRPr="00D176A0">
        <w:rPr>
          <w:rFonts w:ascii="Times New Roman" w:hAnsi="Times New Roman" w:cs="Times New Roman"/>
          <w:sz w:val="24"/>
          <w:szCs w:val="24"/>
        </w:rPr>
        <w:t xml:space="preserve"> ( Total 12 marks)</w:t>
      </w:r>
    </w:p>
    <w:p w14:paraId="625F8817" w14:textId="77777777" w:rsidR="00E532B8" w:rsidRDefault="00E532B8" w:rsidP="00E532B8">
      <w:pPr>
        <w:pStyle w:val="ListParagraph"/>
        <w:numPr>
          <w:ilvl w:val="0"/>
          <w:numId w:val="1"/>
        </w:numPr>
        <w:rPr>
          <w:rFonts w:ascii="Times New Roman" w:hAnsi="Times New Roman" w:cs="Times New Roman"/>
          <w:sz w:val="24"/>
          <w:szCs w:val="24"/>
        </w:rPr>
      </w:pPr>
      <w:r w:rsidRPr="00D176A0">
        <w:rPr>
          <w:rFonts w:ascii="Times New Roman" w:hAnsi="Times New Roman" w:cs="Times New Roman"/>
          <w:sz w:val="24"/>
          <w:szCs w:val="24"/>
        </w:rPr>
        <w:t>With clear examples, explain the terms accounting</w:t>
      </w:r>
      <w:r>
        <w:rPr>
          <w:rFonts w:ascii="Times New Roman" w:hAnsi="Times New Roman" w:cs="Times New Roman"/>
          <w:sz w:val="24"/>
          <w:szCs w:val="24"/>
        </w:rPr>
        <w:t xml:space="preserve"> bases and accounting policies </w:t>
      </w:r>
    </w:p>
    <w:p w14:paraId="05F4B253" w14:textId="77777777" w:rsidR="00E532B8" w:rsidRPr="00D176A0" w:rsidRDefault="00E532B8" w:rsidP="00E532B8">
      <w:pPr>
        <w:pStyle w:val="ListParagraph"/>
        <w:rPr>
          <w:rFonts w:ascii="Times New Roman" w:hAnsi="Times New Roman" w:cs="Times New Roman"/>
          <w:sz w:val="24"/>
          <w:szCs w:val="24"/>
        </w:rPr>
      </w:pPr>
      <w:r>
        <w:rPr>
          <w:rFonts w:ascii="Times New Roman" w:hAnsi="Times New Roman" w:cs="Times New Roman"/>
          <w:sz w:val="24"/>
          <w:szCs w:val="24"/>
        </w:rPr>
        <w:t xml:space="preserve">                                                                                                                (</w:t>
      </w:r>
      <w:r w:rsidRPr="00D176A0">
        <w:rPr>
          <w:rFonts w:ascii="Times New Roman" w:hAnsi="Times New Roman" w:cs="Times New Roman"/>
          <w:sz w:val="24"/>
          <w:szCs w:val="24"/>
        </w:rPr>
        <w:t>5 marks)</w:t>
      </w:r>
    </w:p>
    <w:p w14:paraId="1769D712" w14:textId="77777777" w:rsidR="00E532B8" w:rsidRPr="00D176A0" w:rsidRDefault="00E532B8" w:rsidP="00E532B8">
      <w:pPr>
        <w:pStyle w:val="ListParagraph"/>
        <w:numPr>
          <w:ilvl w:val="0"/>
          <w:numId w:val="1"/>
        </w:numPr>
        <w:rPr>
          <w:rFonts w:ascii="Times New Roman" w:hAnsi="Times New Roman" w:cs="Times New Roman"/>
          <w:sz w:val="24"/>
          <w:szCs w:val="24"/>
        </w:rPr>
      </w:pPr>
      <w:r w:rsidRPr="00D176A0">
        <w:rPr>
          <w:rFonts w:ascii="Times New Roman" w:hAnsi="Times New Roman" w:cs="Times New Roman"/>
          <w:sz w:val="24"/>
          <w:szCs w:val="24"/>
        </w:rPr>
        <w:t>Company X purchased three non-current assets in the year January 2015 as follows:</w:t>
      </w:r>
    </w:p>
    <w:p w14:paraId="526C9ADD" w14:textId="77777777" w:rsidR="00E532B8" w:rsidRPr="00D176A0" w:rsidRDefault="00E532B8" w:rsidP="00E532B8">
      <w:pPr>
        <w:pStyle w:val="ListParagraph"/>
        <w:numPr>
          <w:ilvl w:val="0"/>
          <w:numId w:val="4"/>
        </w:numPr>
        <w:rPr>
          <w:rFonts w:ascii="Times New Roman" w:hAnsi="Times New Roman" w:cs="Times New Roman"/>
          <w:sz w:val="24"/>
          <w:szCs w:val="24"/>
        </w:rPr>
      </w:pPr>
      <w:r w:rsidRPr="00D176A0">
        <w:rPr>
          <w:rFonts w:ascii="Times New Roman" w:hAnsi="Times New Roman" w:cs="Times New Roman"/>
          <w:sz w:val="24"/>
          <w:szCs w:val="24"/>
        </w:rPr>
        <w:t>Plant and machinery sh.5,000,000</w:t>
      </w:r>
    </w:p>
    <w:p w14:paraId="2B7DFB82" w14:textId="77777777" w:rsidR="00E532B8" w:rsidRPr="00D176A0" w:rsidRDefault="00E532B8" w:rsidP="00E532B8">
      <w:pPr>
        <w:pStyle w:val="ListParagraph"/>
        <w:numPr>
          <w:ilvl w:val="0"/>
          <w:numId w:val="4"/>
        </w:numPr>
        <w:rPr>
          <w:rFonts w:ascii="Times New Roman" w:hAnsi="Times New Roman" w:cs="Times New Roman"/>
          <w:sz w:val="24"/>
          <w:szCs w:val="24"/>
        </w:rPr>
      </w:pPr>
      <w:r w:rsidRPr="00D176A0">
        <w:rPr>
          <w:rFonts w:ascii="Times New Roman" w:hAnsi="Times New Roman" w:cs="Times New Roman"/>
          <w:sz w:val="24"/>
          <w:szCs w:val="24"/>
        </w:rPr>
        <w:lastRenderedPageBreak/>
        <w:t>Motor vehicles sh. 3,000,000</w:t>
      </w:r>
    </w:p>
    <w:p w14:paraId="1B26814C" w14:textId="77777777" w:rsidR="00E532B8" w:rsidRPr="00D176A0" w:rsidRDefault="00E532B8" w:rsidP="00E532B8">
      <w:pPr>
        <w:pStyle w:val="ListParagraph"/>
        <w:numPr>
          <w:ilvl w:val="0"/>
          <w:numId w:val="4"/>
        </w:numPr>
        <w:rPr>
          <w:rFonts w:ascii="Times New Roman" w:hAnsi="Times New Roman" w:cs="Times New Roman"/>
          <w:sz w:val="24"/>
          <w:szCs w:val="24"/>
        </w:rPr>
      </w:pPr>
      <w:r w:rsidRPr="00D176A0">
        <w:rPr>
          <w:rFonts w:ascii="Times New Roman" w:hAnsi="Times New Roman" w:cs="Times New Roman"/>
          <w:sz w:val="24"/>
          <w:szCs w:val="24"/>
        </w:rPr>
        <w:t>Land and buildings sh. 10,000,00 ( land value sh. 4,000,000)</w:t>
      </w:r>
    </w:p>
    <w:p w14:paraId="2F3AF6A2" w14:textId="77777777" w:rsidR="00E532B8" w:rsidRPr="00D176A0" w:rsidRDefault="00E532B8" w:rsidP="00E532B8">
      <w:pPr>
        <w:ind w:left="720"/>
        <w:rPr>
          <w:rFonts w:ascii="Times New Roman" w:hAnsi="Times New Roman" w:cs="Times New Roman"/>
          <w:sz w:val="24"/>
          <w:szCs w:val="24"/>
        </w:rPr>
      </w:pPr>
      <w:r w:rsidRPr="00D176A0">
        <w:rPr>
          <w:rFonts w:ascii="Times New Roman" w:hAnsi="Times New Roman" w:cs="Times New Roman"/>
          <w:sz w:val="24"/>
          <w:szCs w:val="24"/>
        </w:rPr>
        <w:t>On 10</w:t>
      </w:r>
      <w:r w:rsidRPr="00D176A0">
        <w:rPr>
          <w:rFonts w:ascii="Times New Roman" w:hAnsi="Times New Roman" w:cs="Times New Roman"/>
          <w:sz w:val="24"/>
          <w:szCs w:val="24"/>
          <w:vertAlign w:val="superscript"/>
        </w:rPr>
        <w:t>th</w:t>
      </w:r>
      <w:r w:rsidRPr="00D176A0">
        <w:rPr>
          <w:rFonts w:ascii="Times New Roman" w:hAnsi="Times New Roman" w:cs="Times New Roman"/>
          <w:sz w:val="24"/>
          <w:szCs w:val="24"/>
        </w:rPr>
        <w:t xml:space="preserve"> June 2016 the company disposed </w:t>
      </w:r>
      <w:proofErr w:type="spellStart"/>
      <w:r w:rsidRPr="00D176A0">
        <w:rPr>
          <w:rFonts w:ascii="Times New Roman" w:hAnsi="Times New Roman" w:cs="Times New Roman"/>
          <w:sz w:val="24"/>
          <w:szCs w:val="24"/>
        </w:rPr>
        <w:t>off</w:t>
      </w:r>
      <w:proofErr w:type="spellEnd"/>
      <w:r w:rsidRPr="00D176A0">
        <w:rPr>
          <w:rFonts w:ascii="Times New Roman" w:hAnsi="Times New Roman" w:cs="Times New Roman"/>
          <w:sz w:val="24"/>
          <w:szCs w:val="24"/>
        </w:rPr>
        <w:t xml:space="preserve"> part of plant and Machinery whose original cost was sh.800, 000 for sh.560, 000.On 12</w:t>
      </w:r>
      <w:r w:rsidRPr="00D176A0">
        <w:rPr>
          <w:rFonts w:ascii="Times New Roman" w:hAnsi="Times New Roman" w:cs="Times New Roman"/>
          <w:sz w:val="24"/>
          <w:szCs w:val="24"/>
          <w:vertAlign w:val="superscript"/>
        </w:rPr>
        <w:t>th</w:t>
      </w:r>
      <w:r w:rsidRPr="00D176A0">
        <w:rPr>
          <w:rFonts w:ascii="Times New Roman" w:hAnsi="Times New Roman" w:cs="Times New Roman"/>
          <w:sz w:val="24"/>
          <w:szCs w:val="24"/>
        </w:rPr>
        <w:t xml:space="preserve"> October 2016 the company purchased more motor vehicles valued sh. 2,700,000.On 30</w:t>
      </w:r>
      <w:r w:rsidRPr="00D176A0">
        <w:rPr>
          <w:rFonts w:ascii="Times New Roman" w:hAnsi="Times New Roman" w:cs="Times New Roman"/>
          <w:sz w:val="24"/>
          <w:szCs w:val="24"/>
          <w:vertAlign w:val="superscript"/>
        </w:rPr>
        <w:t>th</w:t>
      </w:r>
      <w:r w:rsidRPr="00D176A0">
        <w:rPr>
          <w:rFonts w:ascii="Times New Roman" w:hAnsi="Times New Roman" w:cs="Times New Roman"/>
          <w:sz w:val="24"/>
          <w:szCs w:val="24"/>
        </w:rPr>
        <w:t xml:space="preserve"> December 2017 the company decided to revalue its Land and buildings to sh. 18,000,000.</w:t>
      </w:r>
    </w:p>
    <w:p w14:paraId="04147D45" w14:textId="77777777" w:rsidR="00E532B8" w:rsidRPr="00D176A0" w:rsidRDefault="00E532B8" w:rsidP="00E532B8">
      <w:pPr>
        <w:ind w:left="720"/>
        <w:rPr>
          <w:rFonts w:ascii="Times New Roman" w:hAnsi="Times New Roman" w:cs="Times New Roman"/>
          <w:b/>
          <w:sz w:val="24"/>
          <w:szCs w:val="24"/>
        </w:rPr>
      </w:pPr>
      <w:r w:rsidRPr="00D176A0">
        <w:rPr>
          <w:rFonts w:ascii="Times New Roman" w:hAnsi="Times New Roman" w:cs="Times New Roman"/>
          <w:b/>
          <w:sz w:val="24"/>
          <w:szCs w:val="24"/>
        </w:rPr>
        <w:t>Required</w:t>
      </w:r>
    </w:p>
    <w:p w14:paraId="2116806F" w14:textId="77777777" w:rsidR="00E532B8" w:rsidRPr="0090366C" w:rsidRDefault="00E532B8" w:rsidP="00E532B8">
      <w:pPr>
        <w:pStyle w:val="ListParagraph"/>
        <w:numPr>
          <w:ilvl w:val="0"/>
          <w:numId w:val="5"/>
        </w:numPr>
        <w:rPr>
          <w:rFonts w:ascii="Times New Roman" w:hAnsi="Times New Roman" w:cs="Times New Roman"/>
          <w:sz w:val="24"/>
          <w:szCs w:val="24"/>
        </w:rPr>
      </w:pPr>
      <w:r w:rsidRPr="00D176A0">
        <w:rPr>
          <w:rFonts w:ascii="Times New Roman" w:hAnsi="Times New Roman" w:cs="Times New Roman"/>
          <w:sz w:val="24"/>
          <w:szCs w:val="24"/>
        </w:rPr>
        <w:t>Prepare the necessary accounts to record the above changes as per the IAS 16 requirements</w:t>
      </w:r>
      <w:r>
        <w:rPr>
          <w:rFonts w:ascii="Times New Roman" w:hAnsi="Times New Roman" w:cs="Times New Roman"/>
          <w:sz w:val="24"/>
          <w:szCs w:val="24"/>
        </w:rPr>
        <w:t xml:space="preserve">                                                                                     </w:t>
      </w:r>
      <w:r w:rsidRPr="0090366C">
        <w:rPr>
          <w:rFonts w:ascii="Times New Roman" w:hAnsi="Times New Roman" w:cs="Times New Roman"/>
          <w:sz w:val="24"/>
          <w:szCs w:val="24"/>
        </w:rPr>
        <w:t>(10 marks)</w:t>
      </w:r>
    </w:p>
    <w:p w14:paraId="7749D6EC" w14:textId="77777777" w:rsidR="00E532B8" w:rsidRPr="00D176A0" w:rsidRDefault="00E532B8" w:rsidP="00E532B8">
      <w:pPr>
        <w:pStyle w:val="ListParagraph"/>
        <w:numPr>
          <w:ilvl w:val="0"/>
          <w:numId w:val="5"/>
        </w:numPr>
        <w:rPr>
          <w:rFonts w:ascii="Times New Roman" w:hAnsi="Times New Roman" w:cs="Times New Roman"/>
          <w:sz w:val="24"/>
          <w:szCs w:val="24"/>
        </w:rPr>
      </w:pPr>
      <w:r w:rsidRPr="00D176A0">
        <w:rPr>
          <w:rFonts w:ascii="Times New Roman" w:hAnsi="Times New Roman" w:cs="Times New Roman"/>
          <w:sz w:val="24"/>
          <w:szCs w:val="24"/>
        </w:rPr>
        <w:t xml:space="preserve">Prepare the property, plant and equipment schedule for each year to show the value of PPE to be reported in the balance sheet in each year                         </w:t>
      </w:r>
      <w:r>
        <w:rPr>
          <w:rFonts w:ascii="Times New Roman" w:hAnsi="Times New Roman" w:cs="Times New Roman"/>
          <w:sz w:val="24"/>
          <w:szCs w:val="24"/>
        </w:rPr>
        <w:t>(</w:t>
      </w:r>
      <w:r w:rsidRPr="00D176A0">
        <w:rPr>
          <w:rFonts w:ascii="Times New Roman" w:hAnsi="Times New Roman" w:cs="Times New Roman"/>
          <w:sz w:val="24"/>
          <w:szCs w:val="24"/>
        </w:rPr>
        <w:t>8 marks)</w:t>
      </w:r>
    </w:p>
    <w:p w14:paraId="66C70934" w14:textId="77777777" w:rsidR="00E532B8" w:rsidRPr="00D176A0" w:rsidRDefault="00E532B8" w:rsidP="00E532B8">
      <w:pPr>
        <w:rPr>
          <w:rFonts w:ascii="Times New Roman" w:hAnsi="Times New Roman" w:cs="Times New Roman"/>
          <w:b/>
          <w:sz w:val="24"/>
          <w:szCs w:val="24"/>
        </w:rPr>
      </w:pPr>
      <w:r w:rsidRPr="00D176A0">
        <w:rPr>
          <w:rFonts w:ascii="Times New Roman" w:hAnsi="Times New Roman" w:cs="Times New Roman"/>
          <w:b/>
          <w:sz w:val="24"/>
          <w:szCs w:val="24"/>
        </w:rPr>
        <w:t>Question Two</w:t>
      </w:r>
    </w:p>
    <w:p w14:paraId="7CB8F843" w14:textId="77777777" w:rsidR="00E532B8" w:rsidRPr="00D176A0" w:rsidRDefault="00E532B8" w:rsidP="00E532B8">
      <w:pPr>
        <w:spacing w:line="240" w:lineRule="auto"/>
        <w:ind w:left="720" w:hanging="72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accountant of W. Co has prepared the following list of account balances as at 31 December 2017</w:t>
      </w:r>
    </w:p>
    <w:p w14:paraId="5F192384" w14:textId="77777777" w:rsidR="00E532B8" w:rsidRPr="00D176A0" w:rsidRDefault="00E532B8" w:rsidP="00E532B8">
      <w:pPr>
        <w:spacing w:line="240" w:lineRule="auto"/>
        <w:rPr>
          <w:rFonts w:ascii="Times New Roman" w:eastAsia="Calibri" w:hAnsi="Times New Roman" w:cs="Times New Roman"/>
          <w:sz w:val="24"/>
          <w:szCs w:val="24"/>
          <w:lang w:bidi="th-TH"/>
        </w:rPr>
      </w:pPr>
    </w:p>
    <w:tbl>
      <w:tblPr>
        <w:tblW w:w="0" w:type="auto"/>
        <w:tblInd w:w="712" w:type="dxa"/>
        <w:tblLook w:val="0000" w:firstRow="0" w:lastRow="0" w:firstColumn="0" w:lastColumn="0" w:noHBand="0" w:noVBand="0"/>
      </w:tblPr>
      <w:tblGrid>
        <w:gridCol w:w="7020"/>
        <w:gridCol w:w="1124"/>
      </w:tblGrid>
      <w:tr w:rsidR="00E532B8" w:rsidRPr="00D176A0" w14:paraId="7C1892F3" w14:textId="77777777" w:rsidTr="0041650A">
        <w:tc>
          <w:tcPr>
            <w:tcW w:w="7020" w:type="dxa"/>
          </w:tcPr>
          <w:p w14:paraId="62745E7C"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124" w:type="dxa"/>
          </w:tcPr>
          <w:p w14:paraId="2559AB97" w14:textId="77777777" w:rsidR="00E532B8" w:rsidRPr="00D176A0" w:rsidRDefault="00E532B8" w:rsidP="0041650A">
            <w:pPr>
              <w:spacing w:line="240" w:lineRule="auto"/>
              <w:jc w:val="right"/>
              <w:rPr>
                <w:rFonts w:ascii="Times New Roman" w:eastAsia="Calibri" w:hAnsi="Times New Roman" w:cs="Times New Roman"/>
                <w:b/>
                <w:sz w:val="24"/>
                <w:szCs w:val="24"/>
                <w:lang w:bidi="th-TH"/>
              </w:rPr>
            </w:pPr>
            <w:proofErr w:type="spellStart"/>
            <w:r w:rsidRPr="00D176A0">
              <w:rPr>
                <w:rFonts w:ascii="Times New Roman" w:eastAsia="Calibri" w:hAnsi="Times New Roman" w:cs="Times New Roman"/>
                <w:b/>
                <w:sz w:val="24"/>
                <w:szCs w:val="24"/>
                <w:lang w:bidi="th-TH"/>
              </w:rPr>
              <w:t>sh</w:t>
            </w:r>
            <w:proofErr w:type="spellEnd"/>
            <w:r w:rsidRPr="00D176A0">
              <w:rPr>
                <w:rFonts w:ascii="Times New Roman" w:eastAsia="Calibri" w:hAnsi="Times New Roman" w:cs="Times New Roman"/>
                <w:b/>
                <w:sz w:val="24"/>
                <w:szCs w:val="24"/>
                <w:lang w:bidi="th-TH"/>
              </w:rPr>
              <w:t>‘ 000’</w:t>
            </w:r>
          </w:p>
        </w:tc>
      </w:tr>
      <w:tr w:rsidR="00E532B8" w:rsidRPr="00D176A0" w14:paraId="579D19D4" w14:textId="77777777" w:rsidTr="0041650A">
        <w:tc>
          <w:tcPr>
            <w:tcW w:w="7020" w:type="dxa"/>
          </w:tcPr>
          <w:p w14:paraId="55CA5EF9"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70cent ordinary shares (fully paid)</w:t>
            </w:r>
          </w:p>
        </w:tc>
        <w:tc>
          <w:tcPr>
            <w:tcW w:w="1124" w:type="dxa"/>
          </w:tcPr>
          <w:p w14:paraId="4FAA6979"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700</w:t>
            </w:r>
          </w:p>
        </w:tc>
      </w:tr>
      <w:tr w:rsidR="00E532B8" w:rsidRPr="00D176A0" w14:paraId="33491CBA" w14:textId="77777777" w:rsidTr="0041650A">
        <w:tc>
          <w:tcPr>
            <w:tcW w:w="7020" w:type="dxa"/>
          </w:tcPr>
          <w:p w14:paraId="40F4AFCF"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9% sh1 preference shares (fully paid)</w:t>
            </w:r>
          </w:p>
        </w:tc>
        <w:tc>
          <w:tcPr>
            <w:tcW w:w="1124" w:type="dxa"/>
          </w:tcPr>
          <w:p w14:paraId="06097138"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200</w:t>
            </w:r>
          </w:p>
        </w:tc>
      </w:tr>
      <w:tr w:rsidR="00E532B8" w:rsidRPr="00D176A0" w14:paraId="48432DCE" w14:textId="77777777" w:rsidTr="0041650A">
        <w:tc>
          <w:tcPr>
            <w:tcW w:w="7020" w:type="dxa"/>
          </w:tcPr>
          <w:p w14:paraId="16DFEBEE"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15% Loan stock</w:t>
            </w:r>
          </w:p>
        </w:tc>
        <w:tc>
          <w:tcPr>
            <w:tcW w:w="1124" w:type="dxa"/>
          </w:tcPr>
          <w:p w14:paraId="276AD391"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400</w:t>
            </w:r>
          </w:p>
        </w:tc>
      </w:tr>
      <w:tr w:rsidR="00E532B8" w:rsidRPr="00D176A0" w14:paraId="283B3013" w14:textId="77777777" w:rsidTr="0041650A">
        <w:tc>
          <w:tcPr>
            <w:tcW w:w="7020" w:type="dxa"/>
          </w:tcPr>
          <w:p w14:paraId="5441004A"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Retained earnings 1.1.2017</w:t>
            </w:r>
          </w:p>
        </w:tc>
        <w:tc>
          <w:tcPr>
            <w:tcW w:w="1124" w:type="dxa"/>
          </w:tcPr>
          <w:p w14:paraId="5CB50986"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484</w:t>
            </w:r>
          </w:p>
        </w:tc>
      </w:tr>
      <w:tr w:rsidR="00E532B8" w:rsidRPr="00D176A0" w14:paraId="7A7DBBDF" w14:textId="77777777" w:rsidTr="0041650A">
        <w:tc>
          <w:tcPr>
            <w:tcW w:w="7020" w:type="dxa"/>
          </w:tcPr>
          <w:p w14:paraId="01B00CF1"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General reserve 1.1.2017</w:t>
            </w:r>
          </w:p>
        </w:tc>
        <w:tc>
          <w:tcPr>
            <w:tcW w:w="1124" w:type="dxa"/>
          </w:tcPr>
          <w:p w14:paraId="59ED2A54"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342</w:t>
            </w:r>
          </w:p>
        </w:tc>
      </w:tr>
      <w:tr w:rsidR="00E532B8" w:rsidRPr="00D176A0" w14:paraId="14469591" w14:textId="77777777" w:rsidTr="0041650A">
        <w:tc>
          <w:tcPr>
            <w:tcW w:w="7020" w:type="dxa"/>
          </w:tcPr>
          <w:p w14:paraId="449D454F"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Land and buildings 1.1.2017(cost)</w:t>
            </w:r>
          </w:p>
        </w:tc>
        <w:tc>
          <w:tcPr>
            <w:tcW w:w="1124" w:type="dxa"/>
          </w:tcPr>
          <w:p w14:paraId="6078C5BC"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860</w:t>
            </w:r>
          </w:p>
        </w:tc>
      </w:tr>
      <w:tr w:rsidR="00E532B8" w:rsidRPr="00D176A0" w14:paraId="5237F306" w14:textId="77777777" w:rsidTr="0041650A">
        <w:tc>
          <w:tcPr>
            <w:tcW w:w="7020" w:type="dxa"/>
          </w:tcPr>
          <w:p w14:paraId="72E48E1A"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Plant and machinery 1.1.2017(cost)</w:t>
            </w:r>
          </w:p>
        </w:tc>
        <w:tc>
          <w:tcPr>
            <w:tcW w:w="1124" w:type="dxa"/>
          </w:tcPr>
          <w:p w14:paraId="452C5EA6"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1,660</w:t>
            </w:r>
          </w:p>
        </w:tc>
      </w:tr>
      <w:tr w:rsidR="00E532B8" w:rsidRPr="00D176A0" w14:paraId="51FF776B" w14:textId="77777777" w:rsidTr="0041650A">
        <w:tc>
          <w:tcPr>
            <w:tcW w:w="7020" w:type="dxa"/>
          </w:tcPr>
          <w:p w14:paraId="47731C86"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Aggregate depreciation</w:t>
            </w:r>
          </w:p>
        </w:tc>
        <w:tc>
          <w:tcPr>
            <w:tcW w:w="1124" w:type="dxa"/>
          </w:tcPr>
          <w:p w14:paraId="261A1760"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p>
        </w:tc>
      </w:tr>
      <w:tr w:rsidR="00E532B8" w:rsidRPr="00D176A0" w14:paraId="310C22C9" w14:textId="77777777" w:rsidTr="0041650A">
        <w:tc>
          <w:tcPr>
            <w:tcW w:w="7020" w:type="dxa"/>
          </w:tcPr>
          <w:p w14:paraId="509530E4"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 xml:space="preserve">     Buildings 1.1.2017</w:t>
            </w:r>
          </w:p>
        </w:tc>
        <w:tc>
          <w:tcPr>
            <w:tcW w:w="1124" w:type="dxa"/>
          </w:tcPr>
          <w:p w14:paraId="06817FAF"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40</w:t>
            </w:r>
          </w:p>
        </w:tc>
      </w:tr>
      <w:tr w:rsidR="00E532B8" w:rsidRPr="00D176A0" w14:paraId="4731068C" w14:textId="77777777" w:rsidTr="0041650A">
        <w:tc>
          <w:tcPr>
            <w:tcW w:w="7020" w:type="dxa"/>
          </w:tcPr>
          <w:p w14:paraId="399F3410"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 xml:space="preserve">     Plant and machinery 1.1.2017</w:t>
            </w:r>
          </w:p>
        </w:tc>
        <w:tc>
          <w:tcPr>
            <w:tcW w:w="1124" w:type="dxa"/>
          </w:tcPr>
          <w:p w14:paraId="2B9D28C0"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444</w:t>
            </w:r>
          </w:p>
        </w:tc>
      </w:tr>
      <w:tr w:rsidR="00E532B8" w:rsidRPr="00D176A0" w14:paraId="280FD022" w14:textId="77777777" w:rsidTr="0041650A">
        <w:tc>
          <w:tcPr>
            <w:tcW w:w="7020" w:type="dxa"/>
          </w:tcPr>
          <w:p w14:paraId="3ED4F68F"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Inventory 1.1.2017</w:t>
            </w:r>
          </w:p>
        </w:tc>
        <w:tc>
          <w:tcPr>
            <w:tcW w:w="1124" w:type="dxa"/>
          </w:tcPr>
          <w:p w14:paraId="0B03B3A7"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380</w:t>
            </w:r>
          </w:p>
        </w:tc>
      </w:tr>
      <w:tr w:rsidR="00E532B8" w:rsidRPr="00D176A0" w14:paraId="6E7E91E0" w14:textId="77777777" w:rsidTr="0041650A">
        <w:tc>
          <w:tcPr>
            <w:tcW w:w="7020" w:type="dxa"/>
          </w:tcPr>
          <w:p w14:paraId="01B06041"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 xml:space="preserve">Sales </w:t>
            </w:r>
          </w:p>
        </w:tc>
        <w:tc>
          <w:tcPr>
            <w:tcW w:w="1124" w:type="dxa"/>
          </w:tcPr>
          <w:p w14:paraId="66693E0E"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5390</w:t>
            </w:r>
          </w:p>
        </w:tc>
      </w:tr>
      <w:tr w:rsidR="00E532B8" w:rsidRPr="00D176A0" w14:paraId="1D30CFED" w14:textId="77777777" w:rsidTr="0041650A">
        <w:tc>
          <w:tcPr>
            <w:tcW w:w="7020" w:type="dxa"/>
          </w:tcPr>
          <w:p w14:paraId="08AF39B6"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Purchases</w:t>
            </w:r>
          </w:p>
        </w:tc>
        <w:tc>
          <w:tcPr>
            <w:tcW w:w="1124" w:type="dxa"/>
          </w:tcPr>
          <w:p w14:paraId="4545ADFE"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4304</w:t>
            </w:r>
          </w:p>
        </w:tc>
      </w:tr>
      <w:tr w:rsidR="00E532B8" w:rsidRPr="00D176A0" w14:paraId="617045D6" w14:textId="77777777" w:rsidTr="0041650A">
        <w:tc>
          <w:tcPr>
            <w:tcW w:w="7020" w:type="dxa"/>
          </w:tcPr>
          <w:p w14:paraId="74A58B17"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lastRenderedPageBreak/>
              <w:t>Preference dividend</w:t>
            </w:r>
          </w:p>
        </w:tc>
        <w:tc>
          <w:tcPr>
            <w:tcW w:w="1124" w:type="dxa"/>
          </w:tcPr>
          <w:p w14:paraId="0DD5E2F3"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14</w:t>
            </w:r>
          </w:p>
        </w:tc>
      </w:tr>
      <w:tr w:rsidR="00E532B8" w:rsidRPr="00D176A0" w14:paraId="550B007D" w14:textId="77777777" w:rsidTr="0041650A">
        <w:tc>
          <w:tcPr>
            <w:tcW w:w="7020" w:type="dxa"/>
          </w:tcPr>
          <w:p w14:paraId="2B342079"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Ordinary dividend (interim)</w:t>
            </w:r>
          </w:p>
        </w:tc>
        <w:tc>
          <w:tcPr>
            <w:tcW w:w="1124" w:type="dxa"/>
          </w:tcPr>
          <w:p w14:paraId="09CE93DB"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16</w:t>
            </w:r>
          </w:p>
        </w:tc>
      </w:tr>
      <w:tr w:rsidR="00E532B8" w:rsidRPr="00D176A0" w14:paraId="03976723" w14:textId="77777777" w:rsidTr="0041650A">
        <w:tc>
          <w:tcPr>
            <w:tcW w:w="7020" w:type="dxa"/>
          </w:tcPr>
          <w:p w14:paraId="221EA3A3"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Interest on Loan stock</w:t>
            </w:r>
          </w:p>
        </w:tc>
        <w:tc>
          <w:tcPr>
            <w:tcW w:w="1124" w:type="dxa"/>
          </w:tcPr>
          <w:p w14:paraId="0C787118"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20</w:t>
            </w:r>
          </w:p>
        </w:tc>
      </w:tr>
      <w:tr w:rsidR="00E532B8" w:rsidRPr="00D176A0" w14:paraId="67794F4A" w14:textId="77777777" w:rsidTr="0041650A">
        <w:tc>
          <w:tcPr>
            <w:tcW w:w="7020" w:type="dxa"/>
          </w:tcPr>
          <w:p w14:paraId="625C4CC8"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Wages and salaries</w:t>
            </w:r>
          </w:p>
        </w:tc>
        <w:tc>
          <w:tcPr>
            <w:tcW w:w="1124" w:type="dxa"/>
          </w:tcPr>
          <w:p w14:paraId="09FA6ECC"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508</w:t>
            </w:r>
          </w:p>
        </w:tc>
      </w:tr>
      <w:tr w:rsidR="00E532B8" w:rsidRPr="00D176A0" w14:paraId="1A20FADC" w14:textId="77777777" w:rsidTr="0041650A">
        <w:tc>
          <w:tcPr>
            <w:tcW w:w="7020" w:type="dxa"/>
          </w:tcPr>
          <w:p w14:paraId="33E3B927"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Light and heat</w:t>
            </w:r>
          </w:p>
        </w:tc>
        <w:tc>
          <w:tcPr>
            <w:tcW w:w="1124" w:type="dxa"/>
          </w:tcPr>
          <w:p w14:paraId="4242DCE4"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62</w:t>
            </w:r>
          </w:p>
        </w:tc>
      </w:tr>
      <w:tr w:rsidR="00E532B8" w:rsidRPr="00D176A0" w14:paraId="36532298" w14:textId="77777777" w:rsidTr="0041650A">
        <w:tc>
          <w:tcPr>
            <w:tcW w:w="7020" w:type="dxa"/>
          </w:tcPr>
          <w:p w14:paraId="7E449033"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Sundry expenses</w:t>
            </w:r>
          </w:p>
        </w:tc>
        <w:tc>
          <w:tcPr>
            <w:tcW w:w="1124" w:type="dxa"/>
          </w:tcPr>
          <w:p w14:paraId="275D0344"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226</w:t>
            </w:r>
          </w:p>
        </w:tc>
      </w:tr>
      <w:tr w:rsidR="00E532B8" w:rsidRPr="00D176A0" w14:paraId="2FBEDE28" w14:textId="77777777" w:rsidTr="0041650A">
        <w:tc>
          <w:tcPr>
            <w:tcW w:w="7020" w:type="dxa"/>
          </w:tcPr>
          <w:p w14:paraId="2E62E15C"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Suspense account</w:t>
            </w:r>
          </w:p>
        </w:tc>
        <w:tc>
          <w:tcPr>
            <w:tcW w:w="1124" w:type="dxa"/>
          </w:tcPr>
          <w:p w14:paraId="226C4C7B"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270</w:t>
            </w:r>
          </w:p>
        </w:tc>
      </w:tr>
      <w:tr w:rsidR="00E532B8" w:rsidRPr="00D176A0" w14:paraId="718BC0FB" w14:textId="77777777" w:rsidTr="0041650A">
        <w:tc>
          <w:tcPr>
            <w:tcW w:w="7020" w:type="dxa"/>
          </w:tcPr>
          <w:p w14:paraId="485D6558"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Trade accounts receivable</w:t>
            </w:r>
          </w:p>
        </w:tc>
        <w:tc>
          <w:tcPr>
            <w:tcW w:w="1124" w:type="dxa"/>
          </w:tcPr>
          <w:p w14:paraId="4205BF61"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358</w:t>
            </w:r>
          </w:p>
        </w:tc>
      </w:tr>
      <w:tr w:rsidR="00E532B8" w:rsidRPr="00D176A0" w14:paraId="12E42BF2" w14:textId="77777777" w:rsidTr="0041650A">
        <w:tc>
          <w:tcPr>
            <w:tcW w:w="7020" w:type="dxa"/>
          </w:tcPr>
          <w:p w14:paraId="197747BC"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Trade accounts payable</w:t>
            </w:r>
          </w:p>
        </w:tc>
        <w:tc>
          <w:tcPr>
            <w:tcW w:w="1124" w:type="dxa"/>
          </w:tcPr>
          <w:p w14:paraId="1007B62A"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390</w:t>
            </w:r>
          </w:p>
        </w:tc>
      </w:tr>
      <w:tr w:rsidR="00E532B8" w:rsidRPr="00D176A0" w14:paraId="078C4470" w14:textId="77777777" w:rsidTr="0041650A">
        <w:tc>
          <w:tcPr>
            <w:tcW w:w="7020" w:type="dxa"/>
          </w:tcPr>
          <w:p w14:paraId="5676AFB7"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Cash</w:t>
            </w:r>
          </w:p>
        </w:tc>
        <w:tc>
          <w:tcPr>
            <w:tcW w:w="1124" w:type="dxa"/>
          </w:tcPr>
          <w:p w14:paraId="223FE04A"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252</w:t>
            </w:r>
          </w:p>
        </w:tc>
      </w:tr>
    </w:tbl>
    <w:p w14:paraId="2B2A3017" w14:textId="77777777" w:rsidR="00E532B8" w:rsidRPr="00D176A0" w:rsidRDefault="00E532B8" w:rsidP="00E532B8">
      <w:pPr>
        <w:spacing w:line="240" w:lineRule="auto"/>
        <w:rPr>
          <w:rFonts w:ascii="Times New Roman" w:eastAsia="Calibri" w:hAnsi="Times New Roman" w:cs="Times New Roman"/>
          <w:sz w:val="24"/>
          <w:szCs w:val="24"/>
          <w:lang w:bidi="th-TH"/>
        </w:rPr>
      </w:pPr>
    </w:p>
    <w:p w14:paraId="0C83AD10" w14:textId="77777777" w:rsidR="00E532B8" w:rsidRPr="00D176A0" w:rsidRDefault="00E532B8" w:rsidP="00E532B8">
      <w:pPr>
        <w:spacing w:before="120" w:after="120" w:line="240" w:lineRule="auto"/>
        <w:jc w:val="center"/>
        <w:outlineLvl w:val="1"/>
        <w:rPr>
          <w:rFonts w:ascii="Times New Roman" w:eastAsia="Times New Roman" w:hAnsi="Times New Roman" w:cs="Times New Roman"/>
          <w:b/>
          <w:iCs/>
          <w:smallCaps/>
          <w:sz w:val="24"/>
          <w:szCs w:val="24"/>
          <w:lang w:val="en-GB"/>
        </w:rPr>
      </w:pPr>
      <w:r w:rsidRPr="00D176A0">
        <w:rPr>
          <w:rFonts w:ascii="Times New Roman" w:eastAsia="Times New Roman" w:hAnsi="Times New Roman" w:cs="Times New Roman"/>
          <w:b/>
          <w:iCs/>
          <w:caps/>
          <w:smallCaps/>
          <w:sz w:val="24"/>
          <w:szCs w:val="24"/>
          <w:lang w:val="en-GB"/>
        </w:rPr>
        <w:t>Additional information</w:t>
      </w:r>
    </w:p>
    <w:p w14:paraId="3292F5F6"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p w14:paraId="4AF2AC38"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Sundry expenses include sh16, 000 paid in respect of insurance for the year ending 1 September 2018.  Light and heat does not include an invoice of sh10, 000 for electricity for the three months ending 2 January 2018, which was paid in February 2018.  Light and heat also includes sh40, 000 relating to salesmen’s commission.</w:t>
      </w:r>
    </w:p>
    <w:p w14:paraId="5AC5AF9E" w14:textId="77777777" w:rsidR="00E532B8" w:rsidRPr="00D176A0" w:rsidRDefault="00E532B8" w:rsidP="00E532B8">
      <w:pPr>
        <w:tabs>
          <w:tab w:val="num" w:pos="1080"/>
        </w:tabs>
        <w:spacing w:line="240" w:lineRule="auto"/>
        <w:ind w:left="1080"/>
        <w:rPr>
          <w:rFonts w:ascii="Times New Roman" w:eastAsia="Calibri" w:hAnsi="Times New Roman" w:cs="Times New Roman"/>
          <w:sz w:val="24"/>
          <w:szCs w:val="24"/>
          <w:lang w:bidi="th-TH"/>
        </w:rPr>
      </w:pPr>
    </w:p>
    <w:p w14:paraId="6CEF20FB"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suspense account is in respect of the following items.</w:t>
      </w:r>
    </w:p>
    <w:p w14:paraId="2CD11C32"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tbl>
      <w:tblPr>
        <w:tblW w:w="0" w:type="auto"/>
        <w:tblInd w:w="1072" w:type="dxa"/>
        <w:tblLook w:val="0000" w:firstRow="0" w:lastRow="0" w:firstColumn="0" w:lastColumn="0" w:noHBand="0" w:noVBand="0"/>
      </w:tblPr>
      <w:tblGrid>
        <w:gridCol w:w="6713"/>
        <w:gridCol w:w="1071"/>
      </w:tblGrid>
      <w:tr w:rsidR="00E532B8" w:rsidRPr="00D176A0" w14:paraId="35C2FCDC" w14:textId="77777777" w:rsidTr="0041650A">
        <w:tc>
          <w:tcPr>
            <w:tcW w:w="6713" w:type="dxa"/>
          </w:tcPr>
          <w:p w14:paraId="6D3369ED"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071" w:type="dxa"/>
          </w:tcPr>
          <w:p w14:paraId="6873990A"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proofErr w:type="spellStart"/>
            <w:r w:rsidRPr="00D176A0">
              <w:rPr>
                <w:rFonts w:ascii="Times New Roman" w:eastAsia="Calibri" w:hAnsi="Times New Roman" w:cs="Times New Roman"/>
                <w:sz w:val="24"/>
                <w:szCs w:val="24"/>
                <w:lang w:bidi="th-TH"/>
              </w:rPr>
              <w:t>sh</w:t>
            </w:r>
            <w:proofErr w:type="spellEnd"/>
            <w:r w:rsidRPr="00D176A0">
              <w:rPr>
                <w:rFonts w:ascii="Times New Roman" w:eastAsia="Calibri" w:hAnsi="Times New Roman" w:cs="Times New Roman"/>
                <w:sz w:val="24"/>
                <w:szCs w:val="24"/>
                <w:lang w:bidi="th-TH"/>
              </w:rPr>
              <w:t xml:space="preserve"> ‘ 000’</w:t>
            </w:r>
          </w:p>
        </w:tc>
      </w:tr>
      <w:tr w:rsidR="00E532B8" w:rsidRPr="00D176A0" w14:paraId="604192E5" w14:textId="77777777" w:rsidTr="0041650A">
        <w:tc>
          <w:tcPr>
            <w:tcW w:w="6713" w:type="dxa"/>
          </w:tcPr>
          <w:p w14:paraId="146B50CD"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Proceeds from the issue of 100,000 ordinary shares</w:t>
            </w:r>
          </w:p>
        </w:tc>
        <w:tc>
          <w:tcPr>
            <w:tcW w:w="1071" w:type="dxa"/>
          </w:tcPr>
          <w:p w14:paraId="740789E2"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130</w:t>
            </w:r>
          </w:p>
        </w:tc>
      </w:tr>
      <w:tr w:rsidR="00E532B8" w:rsidRPr="00D176A0" w14:paraId="6E0BBFB7" w14:textId="77777777" w:rsidTr="0041650A">
        <w:tc>
          <w:tcPr>
            <w:tcW w:w="6713" w:type="dxa"/>
          </w:tcPr>
          <w:p w14:paraId="4EAD3554"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Proceeds from the sale of plant</w:t>
            </w:r>
          </w:p>
        </w:tc>
        <w:tc>
          <w:tcPr>
            <w:tcW w:w="1071" w:type="dxa"/>
          </w:tcPr>
          <w:p w14:paraId="65E3C50F" w14:textId="77777777" w:rsidR="00E532B8" w:rsidRPr="00D176A0" w:rsidRDefault="00E532B8" w:rsidP="0041650A">
            <w:pPr>
              <w:spacing w:line="240" w:lineRule="auto"/>
              <w:jc w:val="right"/>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u w:val="single"/>
                <w:lang w:bidi="th-TH"/>
              </w:rPr>
              <w:t>300</w:t>
            </w:r>
          </w:p>
        </w:tc>
      </w:tr>
      <w:tr w:rsidR="00E532B8" w:rsidRPr="00D176A0" w14:paraId="1BB0F90A" w14:textId="77777777" w:rsidTr="0041650A">
        <w:tc>
          <w:tcPr>
            <w:tcW w:w="6713" w:type="dxa"/>
          </w:tcPr>
          <w:p w14:paraId="53C6C591"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071" w:type="dxa"/>
          </w:tcPr>
          <w:p w14:paraId="0B962FB5"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420</w:t>
            </w:r>
          </w:p>
        </w:tc>
      </w:tr>
      <w:tr w:rsidR="00E532B8" w:rsidRPr="00D176A0" w14:paraId="56F375A5" w14:textId="77777777" w:rsidTr="0041650A">
        <w:tc>
          <w:tcPr>
            <w:tcW w:w="6713" w:type="dxa"/>
          </w:tcPr>
          <w:p w14:paraId="6F4EB6A4"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Less consideration for the acquisition of Mary &amp; Co</w:t>
            </w:r>
          </w:p>
        </w:tc>
        <w:tc>
          <w:tcPr>
            <w:tcW w:w="1071" w:type="dxa"/>
          </w:tcPr>
          <w:p w14:paraId="39C1B2C1" w14:textId="77777777" w:rsidR="00E532B8" w:rsidRPr="00D176A0" w:rsidRDefault="00E532B8" w:rsidP="0041650A">
            <w:pPr>
              <w:spacing w:line="240" w:lineRule="auto"/>
              <w:jc w:val="right"/>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u w:val="single"/>
                <w:lang w:bidi="th-TH"/>
              </w:rPr>
              <w:t>285</w:t>
            </w:r>
          </w:p>
        </w:tc>
      </w:tr>
      <w:tr w:rsidR="00E532B8" w:rsidRPr="00D176A0" w14:paraId="6928DAC6" w14:textId="77777777" w:rsidTr="0041650A">
        <w:tc>
          <w:tcPr>
            <w:tcW w:w="6713" w:type="dxa"/>
          </w:tcPr>
          <w:p w14:paraId="54F52B7C"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071" w:type="dxa"/>
          </w:tcPr>
          <w:p w14:paraId="5C920724" w14:textId="77777777" w:rsidR="00E532B8" w:rsidRPr="00D176A0" w:rsidRDefault="00E532B8" w:rsidP="0041650A">
            <w:pPr>
              <w:spacing w:line="240" w:lineRule="auto"/>
              <w:jc w:val="right"/>
              <w:rPr>
                <w:rFonts w:ascii="Times New Roman" w:eastAsia="Calibri" w:hAnsi="Times New Roman" w:cs="Times New Roman"/>
                <w:sz w:val="24"/>
                <w:szCs w:val="24"/>
                <w:u w:val="double"/>
                <w:lang w:bidi="th-TH"/>
              </w:rPr>
            </w:pPr>
            <w:r w:rsidRPr="00D176A0">
              <w:rPr>
                <w:rFonts w:ascii="Times New Roman" w:eastAsia="Calibri" w:hAnsi="Times New Roman" w:cs="Times New Roman"/>
                <w:sz w:val="24"/>
                <w:szCs w:val="24"/>
                <w:u w:val="double"/>
                <w:lang w:bidi="th-TH"/>
              </w:rPr>
              <w:t>135</w:t>
            </w:r>
          </w:p>
        </w:tc>
      </w:tr>
    </w:tbl>
    <w:p w14:paraId="5F5DD0F1" w14:textId="77777777" w:rsidR="00E532B8" w:rsidRPr="00D176A0" w:rsidRDefault="00E532B8" w:rsidP="00E532B8">
      <w:pPr>
        <w:spacing w:line="240" w:lineRule="auto"/>
        <w:rPr>
          <w:rFonts w:ascii="Times New Roman" w:eastAsia="Calibri" w:hAnsi="Times New Roman" w:cs="Times New Roman"/>
          <w:sz w:val="24"/>
          <w:szCs w:val="24"/>
          <w:lang w:bidi="th-TH"/>
        </w:rPr>
      </w:pPr>
    </w:p>
    <w:p w14:paraId="2D25A6C9"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net assets of Mary &amp; Co were purchased on 3 March 2017.  Assets were valued as follows:</w:t>
      </w:r>
    </w:p>
    <w:p w14:paraId="187C42D1"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tbl>
      <w:tblPr>
        <w:tblW w:w="0" w:type="auto"/>
        <w:tblInd w:w="1072" w:type="dxa"/>
        <w:tblLook w:val="0000" w:firstRow="0" w:lastRow="0" w:firstColumn="0" w:lastColumn="0" w:noHBand="0" w:noVBand="0"/>
      </w:tblPr>
      <w:tblGrid>
        <w:gridCol w:w="7180"/>
        <w:gridCol w:w="1108"/>
      </w:tblGrid>
      <w:tr w:rsidR="00E532B8" w:rsidRPr="00D176A0" w14:paraId="6D319305" w14:textId="77777777" w:rsidTr="0041650A">
        <w:tc>
          <w:tcPr>
            <w:tcW w:w="7380" w:type="dxa"/>
          </w:tcPr>
          <w:p w14:paraId="721BFE93"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124" w:type="dxa"/>
          </w:tcPr>
          <w:p w14:paraId="37024583"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proofErr w:type="spellStart"/>
            <w:r w:rsidRPr="00D176A0">
              <w:rPr>
                <w:rFonts w:ascii="Times New Roman" w:eastAsia="Calibri" w:hAnsi="Times New Roman" w:cs="Times New Roman"/>
                <w:sz w:val="24"/>
                <w:szCs w:val="24"/>
                <w:lang w:bidi="th-TH"/>
              </w:rPr>
              <w:t>sh</w:t>
            </w:r>
            <w:proofErr w:type="spellEnd"/>
            <w:r w:rsidRPr="00D176A0">
              <w:rPr>
                <w:rFonts w:ascii="Times New Roman" w:eastAsia="Calibri" w:hAnsi="Times New Roman" w:cs="Times New Roman"/>
                <w:sz w:val="24"/>
                <w:szCs w:val="24"/>
                <w:lang w:bidi="th-TH"/>
              </w:rPr>
              <w:t>‘ 000’</w:t>
            </w:r>
          </w:p>
        </w:tc>
      </w:tr>
      <w:tr w:rsidR="00E532B8" w:rsidRPr="00D176A0" w14:paraId="36C63B56" w14:textId="77777777" w:rsidTr="0041650A">
        <w:tc>
          <w:tcPr>
            <w:tcW w:w="7380" w:type="dxa"/>
          </w:tcPr>
          <w:p w14:paraId="21E21E41"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Investments</w:t>
            </w:r>
          </w:p>
        </w:tc>
        <w:tc>
          <w:tcPr>
            <w:tcW w:w="1124" w:type="dxa"/>
          </w:tcPr>
          <w:p w14:paraId="7AAF6BC4" w14:textId="77777777" w:rsidR="00E532B8" w:rsidRPr="00D176A0" w:rsidRDefault="00E532B8" w:rsidP="0041650A">
            <w:pPr>
              <w:spacing w:line="240" w:lineRule="auto"/>
              <w:jc w:val="right"/>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231</w:t>
            </w:r>
          </w:p>
        </w:tc>
      </w:tr>
      <w:tr w:rsidR="00E532B8" w:rsidRPr="00D176A0" w14:paraId="6DD9AF3F" w14:textId="77777777" w:rsidTr="0041650A">
        <w:tc>
          <w:tcPr>
            <w:tcW w:w="7380" w:type="dxa"/>
          </w:tcPr>
          <w:p w14:paraId="6DDF12E7" w14:textId="77777777" w:rsidR="00E532B8" w:rsidRPr="00D176A0" w:rsidRDefault="00E532B8" w:rsidP="0041650A">
            <w:p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Inventory</w:t>
            </w:r>
          </w:p>
        </w:tc>
        <w:tc>
          <w:tcPr>
            <w:tcW w:w="1124" w:type="dxa"/>
          </w:tcPr>
          <w:p w14:paraId="21E51EC2" w14:textId="77777777" w:rsidR="00E532B8" w:rsidRPr="00D176A0" w:rsidRDefault="00E532B8" w:rsidP="0041650A">
            <w:pPr>
              <w:spacing w:line="240" w:lineRule="auto"/>
              <w:jc w:val="right"/>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u w:val="single"/>
                <w:lang w:bidi="th-TH"/>
              </w:rPr>
              <w:t xml:space="preserve">  34</w:t>
            </w:r>
          </w:p>
        </w:tc>
      </w:tr>
      <w:tr w:rsidR="00E532B8" w:rsidRPr="00D176A0" w14:paraId="4503C007" w14:textId="77777777" w:rsidTr="0041650A">
        <w:tc>
          <w:tcPr>
            <w:tcW w:w="7380" w:type="dxa"/>
          </w:tcPr>
          <w:p w14:paraId="5324FB9F" w14:textId="77777777" w:rsidR="00E532B8" w:rsidRPr="00D176A0" w:rsidRDefault="00E532B8" w:rsidP="0041650A">
            <w:pPr>
              <w:spacing w:line="240" w:lineRule="auto"/>
              <w:rPr>
                <w:rFonts w:ascii="Times New Roman" w:eastAsia="Calibri" w:hAnsi="Times New Roman" w:cs="Times New Roman"/>
                <w:sz w:val="24"/>
                <w:szCs w:val="24"/>
                <w:lang w:bidi="th-TH"/>
              </w:rPr>
            </w:pPr>
          </w:p>
        </w:tc>
        <w:tc>
          <w:tcPr>
            <w:tcW w:w="1124" w:type="dxa"/>
          </w:tcPr>
          <w:p w14:paraId="4CD5E6CA" w14:textId="77777777" w:rsidR="00E532B8" w:rsidRPr="00D176A0" w:rsidRDefault="00E532B8" w:rsidP="0041650A">
            <w:pPr>
              <w:spacing w:line="240" w:lineRule="auto"/>
              <w:jc w:val="right"/>
              <w:rPr>
                <w:rFonts w:ascii="Times New Roman" w:eastAsia="Calibri" w:hAnsi="Times New Roman" w:cs="Times New Roman"/>
                <w:sz w:val="24"/>
                <w:szCs w:val="24"/>
                <w:u w:val="double"/>
                <w:lang w:bidi="th-TH"/>
              </w:rPr>
            </w:pPr>
            <w:r w:rsidRPr="00D176A0">
              <w:rPr>
                <w:rFonts w:ascii="Times New Roman" w:eastAsia="Calibri" w:hAnsi="Times New Roman" w:cs="Times New Roman"/>
                <w:sz w:val="24"/>
                <w:szCs w:val="24"/>
                <w:u w:val="double"/>
                <w:lang w:bidi="th-TH"/>
              </w:rPr>
              <w:t>265</w:t>
            </w:r>
          </w:p>
        </w:tc>
      </w:tr>
    </w:tbl>
    <w:p w14:paraId="3BEAB4EB"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p w14:paraId="362B762F" w14:textId="77777777" w:rsidR="00E532B8" w:rsidRPr="00D176A0" w:rsidRDefault="00E532B8" w:rsidP="00E532B8">
      <w:pPr>
        <w:spacing w:after="120" w:line="240" w:lineRule="auto"/>
        <w:ind w:left="36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entire inventory acquired was sold during 2017.  The investments were still held by W company at 31.12.17.  Any goodwill arising from the acquisition is considered to be impaired at the rate of 10%.</w:t>
      </w:r>
    </w:p>
    <w:p w14:paraId="3C61C89C"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p w14:paraId="0E59D2DB"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property was acquired some years ago.  The buildings element of the cost was estimated at sh100, 000 and the estimated useful life of the assets was fifty years at the time of purchase.  As at 31 December 2017 the property is to be revalued at sh1200, 000.</w:t>
      </w:r>
    </w:p>
    <w:p w14:paraId="26FAC84B" w14:textId="77777777" w:rsidR="00E532B8" w:rsidRPr="00D176A0" w:rsidRDefault="00E532B8" w:rsidP="00E532B8">
      <w:pPr>
        <w:tabs>
          <w:tab w:val="num" w:pos="1080"/>
        </w:tabs>
        <w:spacing w:line="240" w:lineRule="auto"/>
        <w:ind w:left="1080"/>
        <w:rPr>
          <w:rFonts w:ascii="Times New Roman" w:eastAsia="Calibri" w:hAnsi="Times New Roman" w:cs="Times New Roman"/>
          <w:sz w:val="24"/>
          <w:szCs w:val="24"/>
          <w:lang w:bidi="th-TH"/>
        </w:rPr>
      </w:pPr>
    </w:p>
    <w:p w14:paraId="7DE2A994"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plant which was sold had cost sh450, 000 and had a net book value of sh174, 000 as on the date of disposal.  Sh66</w:t>
      </w:r>
      <w:r>
        <w:rPr>
          <w:rFonts w:ascii="Times New Roman" w:eastAsia="Calibri" w:hAnsi="Times New Roman" w:cs="Times New Roman"/>
          <w:sz w:val="24"/>
          <w:szCs w:val="24"/>
          <w:lang w:bidi="th-TH"/>
        </w:rPr>
        <w:t>,</w:t>
      </w:r>
      <w:r w:rsidRPr="00D176A0">
        <w:rPr>
          <w:rFonts w:ascii="Times New Roman" w:eastAsia="Calibri" w:hAnsi="Times New Roman" w:cs="Times New Roman"/>
          <w:sz w:val="24"/>
          <w:szCs w:val="24"/>
          <w:lang w:bidi="th-TH"/>
        </w:rPr>
        <w:t xml:space="preserve"> 000 </w:t>
      </w:r>
      <w:proofErr w:type="gramStart"/>
      <w:r w:rsidRPr="00D176A0">
        <w:rPr>
          <w:rFonts w:ascii="Times New Roman" w:eastAsia="Calibri" w:hAnsi="Times New Roman" w:cs="Times New Roman"/>
          <w:sz w:val="24"/>
          <w:szCs w:val="24"/>
          <w:lang w:bidi="th-TH"/>
        </w:rPr>
        <w:t>depreciation</w:t>
      </w:r>
      <w:proofErr w:type="gramEnd"/>
      <w:r w:rsidRPr="00D176A0">
        <w:rPr>
          <w:rFonts w:ascii="Times New Roman" w:eastAsia="Calibri" w:hAnsi="Times New Roman" w:cs="Times New Roman"/>
          <w:sz w:val="24"/>
          <w:szCs w:val="24"/>
          <w:lang w:bidi="th-TH"/>
        </w:rPr>
        <w:t xml:space="preserve"> is to be charged on plant and machinery for 2017.</w:t>
      </w:r>
    </w:p>
    <w:p w14:paraId="7B9085C7" w14:textId="77777777" w:rsidR="00E532B8" w:rsidRPr="00D176A0" w:rsidRDefault="00E532B8" w:rsidP="00E532B8">
      <w:pPr>
        <w:tabs>
          <w:tab w:val="num" w:pos="1080"/>
        </w:tabs>
        <w:spacing w:line="240" w:lineRule="auto"/>
        <w:rPr>
          <w:rFonts w:ascii="Times New Roman" w:eastAsia="Calibri" w:hAnsi="Times New Roman" w:cs="Times New Roman"/>
          <w:sz w:val="24"/>
          <w:szCs w:val="24"/>
          <w:lang w:bidi="th-TH"/>
        </w:rPr>
      </w:pPr>
    </w:p>
    <w:p w14:paraId="72691C99"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management wish to provide for:</w:t>
      </w:r>
    </w:p>
    <w:p w14:paraId="457B1CC8"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p w14:paraId="1F0C0098" w14:textId="77777777" w:rsidR="00E532B8" w:rsidRPr="00D176A0" w:rsidRDefault="00E532B8" w:rsidP="00E532B8">
      <w:pPr>
        <w:numPr>
          <w:ilvl w:val="2"/>
          <w:numId w:val="6"/>
        </w:numPr>
        <w:tabs>
          <w:tab w:val="num" w:pos="1620"/>
        </w:tabs>
        <w:spacing w:after="0" w:line="240" w:lineRule="auto"/>
        <w:ind w:left="162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 xml:space="preserve">A final ordinary dividend of 4cent per share. </w:t>
      </w:r>
    </w:p>
    <w:p w14:paraId="2A7F9C30" w14:textId="77777777" w:rsidR="00E532B8" w:rsidRPr="00D176A0" w:rsidRDefault="00E532B8" w:rsidP="00E532B8">
      <w:pPr>
        <w:numPr>
          <w:ilvl w:val="2"/>
          <w:numId w:val="6"/>
        </w:numPr>
        <w:tabs>
          <w:tab w:val="num" w:pos="1620"/>
        </w:tabs>
        <w:spacing w:after="0" w:line="240" w:lineRule="auto"/>
        <w:ind w:left="162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 transfer to general reserve of sh10, 000.</w:t>
      </w:r>
    </w:p>
    <w:p w14:paraId="7C97B686" w14:textId="77777777" w:rsidR="00E532B8" w:rsidRPr="00D176A0" w:rsidRDefault="00E532B8" w:rsidP="00E532B8">
      <w:pPr>
        <w:numPr>
          <w:ilvl w:val="2"/>
          <w:numId w:val="6"/>
        </w:numPr>
        <w:tabs>
          <w:tab w:val="num" w:pos="1620"/>
        </w:tabs>
        <w:spacing w:after="0" w:line="240" w:lineRule="auto"/>
        <w:ind w:left="162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Audit fees of sh8,000</w:t>
      </w:r>
    </w:p>
    <w:p w14:paraId="634231C2"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Inventory as at 31 December 2017 was valued at sh6600, 000 (Cost).</w:t>
      </w:r>
    </w:p>
    <w:p w14:paraId="7D7BBBB6" w14:textId="77777777" w:rsidR="00E532B8" w:rsidRPr="00D176A0" w:rsidRDefault="00E532B8" w:rsidP="00E532B8">
      <w:pPr>
        <w:numPr>
          <w:ilvl w:val="0"/>
          <w:numId w:val="6"/>
        </w:numPr>
        <w:tabs>
          <w:tab w:val="num" w:pos="1080"/>
        </w:tabs>
        <w:spacing w:after="0" w:line="240" w:lineRule="auto"/>
        <w:ind w:left="1080"/>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Taxation is at the rate of 30%.</w:t>
      </w:r>
    </w:p>
    <w:p w14:paraId="0EDD25F6" w14:textId="77777777" w:rsidR="00E532B8" w:rsidRPr="00D176A0" w:rsidRDefault="00E532B8" w:rsidP="00E532B8">
      <w:pPr>
        <w:spacing w:line="240" w:lineRule="auto"/>
        <w:ind w:left="720"/>
        <w:rPr>
          <w:rFonts w:ascii="Times New Roman" w:eastAsia="Calibri" w:hAnsi="Times New Roman" w:cs="Times New Roman"/>
          <w:sz w:val="24"/>
          <w:szCs w:val="24"/>
          <w:lang w:bidi="th-TH"/>
        </w:rPr>
      </w:pPr>
    </w:p>
    <w:p w14:paraId="5506171F" w14:textId="77777777" w:rsidR="00E532B8" w:rsidRPr="00D176A0" w:rsidRDefault="00E532B8" w:rsidP="00E532B8">
      <w:pPr>
        <w:rPr>
          <w:rFonts w:ascii="Times New Roman" w:hAnsi="Times New Roman" w:cs="Times New Roman"/>
          <w:b/>
          <w:sz w:val="24"/>
          <w:szCs w:val="24"/>
          <w:lang w:val="en-GB"/>
        </w:rPr>
      </w:pPr>
      <w:r w:rsidRPr="00D176A0">
        <w:rPr>
          <w:rFonts w:ascii="Times New Roman" w:hAnsi="Times New Roman" w:cs="Times New Roman"/>
          <w:b/>
          <w:sz w:val="24"/>
          <w:szCs w:val="24"/>
          <w:lang w:val="en-GB"/>
        </w:rPr>
        <w:t>Required</w:t>
      </w:r>
    </w:p>
    <w:p w14:paraId="65B1E869" w14:textId="77777777" w:rsidR="00E532B8" w:rsidRPr="00D176A0" w:rsidRDefault="00E532B8" w:rsidP="00E532B8">
      <w:pPr>
        <w:pStyle w:val="ListParagraph"/>
        <w:numPr>
          <w:ilvl w:val="0"/>
          <w:numId w:val="7"/>
        </w:num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Prepare the income statement of W. Co Limited as at 31 December 2017. (Balance sheet not needed)                                                                                                       (20 marks)</w:t>
      </w:r>
    </w:p>
    <w:p w14:paraId="752DF06A" w14:textId="77777777" w:rsidR="00E532B8" w:rsidRPr="00D176A0" w:rsidRDefault="00E532B8" w:rsidP="00E532B8">
      <w:pPr>
        <w:pStyle w:val="ListParagraph"/>
        <w:numPr>
          <w:ilvl w:val="0"/>
          <w:numId w:val="7"/>
        </w:numPr>
        <w:spacing w:line="240" w:lineRule="auto"/>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Explain how you can solve the problem of measurement/valuation when dealing with items in books of accounts.                                                                               ( 5 marks)</w:t>
      </w:r>
    </w:p>
    <w:p w14:paraId="7E6CFE67" w14:textId="77777777" w:rsidR="00E532B8" w:rsidRDefault="00E532B8" w:rsidP="00E532B8">
      <w:pPr>
        <w:spacing w:before="240" w:after="0" w:line="240" w:lineRule="auto"/>
        <w:outlineLvl w:val="6"/>
        <w:rPr>
          <w:rFonts w:ascii="Times New Roman" w:eastAsia="Times New Roman" w:hAnsi="Times New Roman" w:cs="Times New Roman"/>
          <w:b/>
          <w:bCs/>
          <w:sz w:val="24"/>
          <w:szCs w:val="24"/>
          <w:lang w:bidi="th-TH"/>
        </w:rPr>
      </w:pPr>
    </w:p>
    <w:p w14:paraId="3668A4D6" w14:textId="77777777" w:rsidR="00E532B8" w:rsidRDefault="00E532B8" w:rsidP="00E532B8">
      <w:pPr>
        <w:spacing w:before="240" w:after="0" w:line="240" w:lineRule="auto"/>
        <w:outlineLvl w:val="6"/>
        <w:rPr>
          <w:rFonts w:ascii="Times New Roman" w:eastAsia="Times New Roman" w:hAnsi="Times New Roman" w:cs="Times New Roman"/>
          <w:b/>
          <w:bCs/>
          <w:sz w:val="24"/>
          <w:szCs w:val="24"/>
          <w:lang w:bidi="th-TH"/>
        </w:rPr>
      </w:pPr>
    </w:p>
    <w:p w14:paraId="6788837A" w14:textId="77777777" w:rsidR="00E532B8" w:rsidRDefault="00E532B8" w:rsidP="00E532B8">
      <w:pPr>
        <w:spacing w:before="240" w:after="0" w:line="240" w:lineRule="auto"/>
        <w:outlineLvl w:val="6"/>
        <w:rPr>
          <w:rFonts w:ascii="Times New Roman" w:eastAsia="Times New Roman" w:hAnsi="Times New Roman" w:cs="Times New Roman"/>
          <w:b/>
          <w:bCs/>
          <w:sz w:val="24"/>
          <w:szCs w:val="24"/>
          <w:lang w:bidi="th-TH"/>
        </w:rPr>
      </w:pPr>
    </w:p>
    <w:p w14:paraId="7B28C213" w14:textId="77777777" w:rsidR="00E532B8" w:rsidRPr="00D176A0" w:rsidRDefault="00E532B8" w:rsidP="00E532B8">
      <w:pPr>
        <w:spacing w:before="240" w:after="0" w:line="240" w:lineRule="auto"/>
        <w:outlineLvl w:val="6"/>
        <w:rPr>
          <w:rFonts w:ascii="Times New Roman" w:eastAsia="Times New Roman" w:hAnsi="Times New Roman" w:cs="Times New Roman"/>
          <w:b/>
          <w:bCs/>
          <w:sz w:val="24"/>
          <w:szCs w:val="24"/>
          <w:lang w:bidi="th-TH"/>
        </w:rPr>
      </w:pPr>
    </w:p>
    <w:p w14:paraId="65AA3C2D" w14:textId="77777777" w:rsidR="00E532B8" w:rsidRPr="00D176A0" w:rsidRDefault="00E532B8" w:rsidP="00E532B8">
      <w:pPr>
        <w:rPr>
          <w:rFonts w:ascii="Times New Roman" w:hAnsi="Times New Roman" w:cs="Times New Roman"/>
          <w:b/>
          <w:sz w:val="24"/>
          <w:szCs w:val="24"/>
        </w:rPr>
      </w:pPr>
      <w:r w:rsidRPr="00D176A0">
        <w:rPr>
          <w:rFonts w:ascii="Times New Roman" w:hAnsi="Times New Roman" w:cs="Times New Roman"/>
          <w:b/>
          <w:sz w:val="24"/>
          <w:szCs w:val="24"/>
        </w:rPr>
        <w:t>Question Three</w:t>
      </w:r>
    </w:p>
    <w:p w14:paraId="4ED36C21" w14:textId="77777777" w:rsidR="00E532B8" w:rsidRPr="00D176A0" w:rsidRDefault="00E532B8" w:rsidP="00E532B8">
      <w:pPr>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balance sheet of S. Ltd for the years ended 31 December, 2016 and 31 December 2017 are summarized and shown below:</w:t>
      </w:r>
    </w:p>
    <w:p w14:paraId="1FE80967" w14:textId="77777777" w:rsidR="00E532B8" w:rsidRPr="00D176A0" w:rsidRDefault="00E532B8" w:rsidP="00E532B8">
      <w:pPr>
        <w:spacing w:line="240" w:lineRule="auto"/>
        <w:jc w:val="both"/>
        <w:rPr>
          <w:rFonts w:ascii="Times New Roman" w:eastAsia="Calibri" w:hAnsi="Times New Roman" w:cs="Times New Roman"/>
          <w:sz w:val="24"/>
          <w:szCs w:val="24"/>
          <w:lang w:bidi="th-TH"/>
        </w:rPr>
      </w:pPr>
    </w:p>
    <w:p w14:paraId="23BD7EF9" w14:textId="77777777" w:rsidR="00E532B8" w:rsidRPr="00D176A0" w:rsidRDefault="00E532B8" w:rsidP="00E532B8">
      <w:pPr>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t>2017</w:t>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t>2016</w:t>
      </w:r>
    </w:p>
    <w:p w14:paraId="37BCE608" w14:textId="77777777" w:rsidR="00E532B8" w:rsidRPr="00D176A0" w:rsidRDefault="00E532B8" w:rsidP="00E532B8">
      <w:pPr>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Non- current assets</w:t>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sz w:val="24"/>
          <w:szCs w:val="24"/>
          <w:lang w:bidi="th-TH"/>
        </w:rPr>
        <w:tab/>
        <w:t xml:space="preserve">                                   </w:t>
      </w:r>
      <w:r w:rsidRPr="00D176A0">
        <w:rPr>
          <w:rFonts w:ascii="Times New Roman" w:eastAsia="Calibri" w:hAnsi="Times New Roman" w:cs="Times New Roman"/>
          <w:b/>
          <w:sz w:val="24"/>
          <w:szCs w:val="24"/>
          <w:lang w:bidi="th-TH"/>
        </w:rPr>
        <w:t xml:space="preserve"> </w:t>
      </w:r>
      <w:proofErr w:type="spellStart"/>
      <w:r w:rsidRPr="00D176A0">
        <w:rPr>
          <w:rFonts w:ascii="Times New Roman" w:eastAsia="Calibri" w:hAnsi="Times New Roman" w:cs="Times New Roman"/>
          <w:b/>
          <w:sz w:val="24"/>
          <w:szCs w:val="24"/>
          <w:lang w:bidi="th-TH"/>
        </w:rPr>
        <w:t>sh</w:t>
      </w:r>
      <w:proofErr w:type="spellEnd"/>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t xml:space="preserve">    </w:t>
      </w:r>
      <w:proofErr w:type="spellStart"/>
      <w:r w:rsidRPr="00D176A0">
        <w:rPr>
          <w:rFonts w:ascii="Times New Roman" w:eastAsia="Calibri" w:hAnsi="Times New Roman" w:cs="Times New Roman"/>
          <w:b/>
          <w:sz w:val="24"/>
          <w:szCs w:val="24"/>
          <w:lang w:bidi="th-TH"/>
        </w:rPr>
        <w:t>sh</w:t>
      </w:r>
      <w:proofErr w:type="spellEnd"/>
    </w:p>
    <w:p w14:paraId="64D196FF"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Premises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10,000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10,000</w:t>
      </w:r>
    </w:p>
    <w:p w14:paraId="579AA986"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 xml:space="preserve">Fixtures </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17,000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11,000</w:t>
      </w:r>
    </w:p>
    <w:p w14:paraId="6366614E"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Vehicles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12,500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8,000</w:t>
      </w:r>
    </w:p>
    <w:p w14:paraId="69AFCF31"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p>
    <w:p w14:paraId="18AC6D2F"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Current assets</w:t>
      </w:r>
    </w:p>
    <w:p w14:paraId="29E56A82"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Stock</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17,000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14,000</w:t>
      </w:r>
    </w:p>
    <w:p w14:paraId="6133CD2C"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Debtors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8,000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6,000</w:t>
      </w:r>
    </w:p>
    <w:p w14:paraId="1B5309EC"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t>Bank and cash</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23,000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29,500</w:t>
      </w:r>
    </w:p>
    <w:p w14:paraId="5BB05CA7"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double"/>
          <w:lang w:bidi="th-TH"/>
        </w:rPr>
        <w:t>87,500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double"/>
          <w:lang w:bidi="th-TH"/>
        </w:rPr>
        <w:t>78,500</w:t>
      </w:r>
    </w:p>
    <w:p w14:paraId="17DF5C2B"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Equity &amp; Liabilities</w:t>
      </w:r>
    </w:p>
    <w:p w14:paraId="6EDFADDE"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Ordinary shares of sh1 per share</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60,000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50,000</w:t>
      </w:r>
    </w:p>
    <w:p w14:paraId="161E0C18"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Reserves</w:t>
      </w:r>
    </w:p>
    <w:p w14:paraId="19C2C4AB"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Profit and Loss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5,000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4,000</w:t>
      </w:r>
    </w:p>
    <w:p w14:paraId="5FFFA6B1"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Current liabilities</w:t>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p>
    <w:p w14:paraId="6DAAB495"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Trade creditors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4,000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2,500</w:t>
      </w:r>
    </w:p>
    <w:p w14:paraId="48DEA1A1"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Taxation</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1,500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1,000</w:t>
      </w:r>
    </w:p>
    <w:p w14:paraId="1FEB6DBD"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Proposed dividends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2,000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1,000</w:t>
      </w:r>
    </w:p>
    <w:p w14:paraId="25DDB3BE"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Non-current liabilities</w:t>
      </w:r>
    </w:p>
    <w:p w14:paraId="45454FD2"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t>10% debentures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15,000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20,000</w:t>
      </w:r>
    </w:p>
    <w:p w14:paraId="0F14164A"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double"/>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double"/>
          <w:lang w:bidi="th-TH"/>
        </w:rPr>
        <w:t>87,500</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double"/>
          <w:lang w:bidi="th-TH"/>
        </w:rPr>
        <w:t>78,500</w:t>
      </w:r>
    </w:p>
    <w:p w14:paraId="10A7D70C"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p>
    <w:p w14:paraId="11F1A9C0"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b/>
          <w:sz w:val="24"/>
          <w:szCs w:val="24"/>
          <w:lang w:bidi="th-TH"/>
        </w:rPr>
        <w:lastRenderedPageBreak/>
        <w:t xml:space="preserve">Note: </w:t>
      </w:r>
      <w:r w:rsidRPr="00D176A0">
        <w:rPr>
          <w:rFonts w:ascii="Times New Roman" w:eastAsia="Calibri" w:hAnsi="Times New Roman" w:cs="Times New Roman"/>
          <w:sz w:val="24"/>
          <w:szCs w:val="24"/>
          <w:lang w:bidi="th-TH"/>
        </w:rPr>
        <w:t>The 10% debentures were redeemed and cancelled on 31 December 2017</w:t>
      </w:r>
    </w:p>
    <w:p w14:paraId="7F09DBAD"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The profit and Loss account for the year ended 31 December 2017 is summarized below:</w:t>
      </w:r>
    </w:p>
    <w:p w14:paraId="383D6D24"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p>
    <w:p w14:paraId="2790CA22"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proofErr w:type="spellStart"/>
      <w:r w:rsidRPr="00D176A0">
        <w:rPr>
          <w:rFonts w:ascii="Times New Roman" w:eastAsia="Calibri" w:hAnsi="Times New Roman" w:cs="Times New Roman"/>
          <w:b/>
          <w:sz w:val="24"/>
          <w:szCs w:val="24"/>
          <w:lang w:bidi="th-TH"/>
        </w:rPr>
        <w:t>sh</w:t>
      </w:r>
      <w:proofErr w:type="spellEnd"/>
      <w:r w:rsidRPr="00D176A0">
        <w:rPr>
          <w:rFonts w:ascii="Times New Roman" w:eastAsia="Calibri" w:hAnsi="Times New Roman" w:cs="Times New Roman"/>
          <w:b/>
          <w:sz w:val="24"/>
          <w:szCs w:val="24"/>
          <w:lang w:bidi="th-TH"/>
        </w:rPr>
        <w:tab/>
      </w:r>
      <w:r w:rsidRPr="00D176A0">
        <w:rPr>
          <w:rFonts w:ascii="Times New Roman" w:eastAsia="Calibri" w:hAnsi="Times New Roman" w:cs="Times New Roman"/>
          <w:b/>
          <w:sz w:val="24"/>
          <w:szCs w:val="24"/>
          <w:lang w:bidi="th-TH"/>
        </w:rPr>
        <w:tab/>
      </w:r>
      <w:proofErr w:type="spellStart"/>
      <w:r w:rsidRPr="00D176A0">
        <w:rPr>
          <w:rFonts w:ascii="Times New Roman" w:eastAsia="Calibri" w:hAnsi="Times New Roman" w:cs="Times New Roman"/>
          <w:b/>
          <w:sz w:val="24"/>
          <w:szCs w:val="24"/>
          <w:lang w:bidi="th-TH"/>
        </w:rPr>
        <w:t>sh</w:t>
      </w:r>
      <w:proofErr w:type="spellEnd"/>
    </w:p>
    <w:p w14:paraId="78A73BD6"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Turnover</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36,250</w:t>
      </w:r>
    </w:p>
    <w:p w14:paraId="42AF7781"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Cost of sales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(21,750)</w:t>
      </w:r>
    </w:p>
    <w:p w14:paraId="608865F4"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Gross profit</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14,500</w:t>
      </w:r>
    </w:p>
    <w:p w14:paraId="6BBC3687"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t>Profit on disposal of vehicles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 xml:space="preserve">      700</w:t>
      </w:r>
    </w:p>
    <w:p w14:paraId="2E84C0AC"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15,200</w:t>
      </w:r>
    </w:p>
    <w:p w14:paraId="35E0420E"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ab/>
        <w:t>Less:</w:t>
      </w:r>
    </w:p>
    <w:p w14:paraId="7752D612"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Wages and salaries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1,600</w:t>
      </w:r>
    </w:p>
    <w:p w14:paraId="3FEB5937"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Other (cash) expenses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3,600</w:t>
      </w:r>
    </w:p>
    <w:p w14:paraId="42CA6361"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Depreciation</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3,500</w:t>
      </w:r>
    </w:p>
    <w:p w14:paraId="69535641"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Debenture interest</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 xml:space="preserve"> 2,000</w:t>
      </w:r>
    </w:p>
    <w:p w14:paraId="3D20E989"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 xml:space="preserve"> 10,700</w:t>
      </w:r>
    </w:p>
    <w:p w14:paraId="32ABF227"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Profit before tax</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4,500</w:t>
      </w:r>
    </w:p>
    <w:p w14:paraId="0975A3A7"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t>Less: Tax</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 xml:space="preserve">   1,500</w:t>
      </w:r>
    </w:p>
    <w:p w14:paraId="0113FD36"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Profit after tax</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3,000</w:t>
      </w:r>
    </w:p>
    <w:p w14:paraId="76E5B54A"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t>Less: Proposed dividends</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w:t>
      </w:r>
      <w:r w:rsidRPr="00D176A0">
        <w:rPr>
          <w:rFonts w:ascii="Times New Roman" w:eastAsia="Calibri" w:hAnsi="Times New Roman" w:cs="Times New Roman"/>
          <w:sz w:val="24"/>
          <w:szCs w:val="24"/>
          <w:u w:val="single"/>
          <w:lang w:bidi="th-TH"/>
        </w:rPr>
        <w:t>(2,000)</w:t>
      </w:r>
    </w:p>
    <w:p w14:paraId="6568CC52"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t>Retained profit: for year</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1,000</w:t>
      </w:r>
    </w:p>
    <w:p w14:paraId="00735583"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u w:val="single"/>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 Brought forward</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single"/>
          <w:lang w:bidi="th-TH"/>
        </w:rPr>
        <w:t xml:space="preserve">   4,000</w:t>
      </w:r>
    </w:p>
    <w:p w14:paraId="63A42F65" w14:textId="77777777" w:rsidR="00E532B8" w:rsidRPr="00D176A0" w:rsidRDefault="00E532B8" w:rsidP="00E532B8">
      <w:pPr>
        <w:tabs>
          <w:tab w:val="left" w:pos="360"/>
        </w:tabs>
        <w:spacing w:line="240" w:lineRule="auto"/>
        <w:jc w:val="both"/>
        <w:rPr>
          <w:rFonts w:ascii="Times New Roman" w:eastAsia="Calibri" w:hAnsi="Times New Roman" w:cs="Times New Roman"/>
          <w:sz w:val="24"/>
          <w:szCs w:val="24"/>
          <w:lang w:bidi="th-TH"/>
        </w:rPr>
      </w:pP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t xml:space="preserve">   : Carried forward</w:t>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lang w:bidi="th-TH"/>
        </w:rPr>
        <w:tab/>
      </w:r>
      <w:r w:rsidRPr="00D176A0">
        <w:rPr>
          <w:rFonts w:ascii="Times New Roman" w:eastAsia="Calibri" w:hAnsi="Times New Roman" w:cs="Times New Roman"/>
          <w:sz w:val="24"/>
          <w:szCs w:val="24"/>
          <w:u w:val="double"/>
          <w:lang w:bidi="th-TH"/>
        </w:rPr>
        <w:t xml:space="preserve">   5,000</w:t>
      </w:r>
    </w:p>
    <w:p w14:paraId="2CBB275C" w14:textId="77777777" w:rsidR="00E532B8" w:rsidRPr="00D176A0" w:rsidRDefault="00E532B8" w:rsidP="00E532B8">
      <w:pPr>
        <w:tabs>
          <w:tab w:val="left" w:pos="360"/>
        </w:tabs>
        <w:spacing w:line="240" w:lineRule="auto"/>
        <w:jc w:val="both"/>
        <w:rPr>
          <w:rFonts w:ascii="Times New Roman" w:eastAsia="Calibri" w:hAnsi="Times New Roman" w:cs="Times New Roman"/>
          <w:b/>
          <w:sz w:val="24"/>
          <w:szCs w:val="24"/>
          <w:lang w:bidi="th-TH"/>
        </w:rPr>
      </w:pPr>
      <w:r w:rsidRPr="00D176A0">
        <w:rPr>
          <w:rFonts w:ascii="Times New Roman" w:eastAsia="Calibri" w:hAnsi="Times New Roman" w:cs="Times New Roman"/>
          <w:b/>
          <w:sz w:val="24"/>
          <w:szCs w:val="24"/>
          <w:lang w:bidi="th-TH"/>
        </w:rPr>
        <w:t>Required</w:t>
      </w:r>
    </w:p>
    <w:p w14:paraId="22E1C86B" w14:textId="77777777" w:rsidR="00E532B8" w:rsidRPr="00D176A0" w:rsidRDefault="00E532B8" w:rsidP="00E532B8">
      <w:pPr>
        <w:pStyle w:val="ListParagraph"/>
        <w:numPr>
          <w:ilvl w:val="0"/>
          <w:numId w:val="8"/>
        </w:numPr>
        <w:rPr>
          <w:rFonts w:ascii="Times New Roman" w:hAnsi="Times New Roman" w:cs="Times New Roman"/>
          <w:sz w:val="24"/>
          <w:szCs w:val="24"/>
        </w:rPr>
      </w:pPr>
      <w:r w:rsidRPr="00D176A0">
        <w:rPr>
          <w:rFonts w:ascii="Times New Roman" w:hAnsi="Times New Roman" w:cs="Times New Roman"/>
          <w:sz w:val="24"/>
          <w:szCs w:val="24"/>
        </w:rPr>
        <w:t>Prepare a cash flow statement for the company as at 31</w:t>
      </w:r>
      <w:r w:rsidRPr="00D176A0">
        <w:rPr>
          <w:rFonts w:ascii="Times New Roman" w:hAnsi="Times New Roman" w:cs="Times New Roman"/>
          <w:sz w:val="24"/>
          <w:szCs w:val="24"/>
          <w:vertAlign w:val="superscript"/>
        </w:rPr>
        <w:t>st</w:t>
      </w:r>
      <w:r w:rsidRPr="00D176A0">
        <w:rPr>
          <w:rFonts w:ascii="Times New Roman" w:hAnsi="Times New Roman" w:cs="Times New Roman"/>
          <w:sz w:val="24"/>
          <w:szCs w:val="24"/>
        </w:rPr>
        <w:t xml:space="preserve"> December 2017 with necessary explanations.                                                                   </w:t>
      </w:r>
      <w:r>
        <w:rPr>
          <w:rFonts w:ascii="Times New Roman" w:hAnsi="Times New Roman" w:cs="Times New Roman"/>
          <w:sz w:val="24"/>
          <w:szCs w:val="24"/>
        </w:rPr>
        <w:t xml:space="preserve">                             (20</w:t>
      </w:r>
      <w:r w:rsidRPr="00D176A0">
        <w:rPr>
          <w:rFonts w:ascii="Times New Roman" w:hAnsi="Times New Roman" w:cs="Times New Roman"/>
          <w:sz w:val="24"/>
          <w:szCs w:val="24"/>
        </w:rPr>
        <w:t xml:space="preserve"> marks)</w:t>
      </w:r>
    </w:p>
    <w:p w14:paraId="4AD27C19" w14:textId="77777777" w:rsidR="00E532B8" w:rsidRPr="00D176A0" w:rsidRDefault="00E532B8" w:rsidP="00E532B8">
      <w:pPr>
        <w:pStyle w:val="ListParagraph"/>
        <w:numPr>
          <w:ilvl w:val="0"/>
          <w:numId w:val="8"/>
        </w:numPr>
        <w:rPr>
          <w:rFonts w:ascii="Times New Roman" w:hAnsi="Times New Roman" w:cs="Times New Roman"/>
          <w:sz w:val="24"/>
          <w:szCs w:val="24"/>
        </w:rPr>
      </w:pPr>
      <w:r w:rsidRPr="00D176A0">
        <w:rPr>
          <w:rFonts w:ascii="Times New Roman" w:hAnsi="Times New Roman" w:cs="Times New Roman"/>
          <w:sz w:val="24"/>
          <w:szCs w:val="24"/>
        </w:rPr>
        <w:t xml:space="preserve">When preparing a cash flow statement one needs to understand the flow of Operating activities, investing activities and financing activities of any business. How can you differentiate the activities mentioned here?  </w:t>
      </w:r>
      <w:r>
        <w:rPr>
          <w:rFonts w:ascii="Times New Roman" w:hAnsi="Times New Roman" w:cs="Times New Roman"/>
          <w:sz w:val="24"/>
          <w:szCs w:val="24"/>
        </w:rPr>
        <w:t xml:space="preserve">                                             ( 5 marks)</w:t>
      </w:r>
      <w:r w:rsidRPr="00D176A0">
        <w:rPr>
          <w:rFonts w:ascii="Times New Roman" w:hAnsi="Times New Roman" w:cs="Times New Roman"/>
          <w:sz w:val="24"/>
          <w:szCs w:val="24"/>
        </w:rPr>
        <w:t xml:space="preserve">                                          </w:t>
      </w:r>
      <w:r>
        <w:rPr>
          <w:rFonts w:ascii="Times New Roman" w:hAnsi="Times New Roman" w:cs="Times New Roman"/>
          <w:sz w:val="24"/>
          <w:szCs w:val="24"/>
        </w:rPr>
        <w:t xml:space="preserve">                             </w:t>
      </w:r>
    </w:p>
    <w:p w14:paraId="07EFB303" w14:textId="77777777" w:rsidR="00E532B8" w:rsidRPr="00D176A0" w:rsidRDefault="00E532B8" w:rsidP="00E532B8">
      <w:pPr>
        <w:rPr>
          <w:rFonts w:ascii="Times New Roman" w:hAnsi="Times New Roman" w:cs="Times New Roman"/>
          <w:sz w:val="24"/>
          <w:szCs w:val="24"/>
        </w:rPr>
      </w:pPr>
    </w:p>
    <w:p w14:paraId="11B32B19" w14:textId="77777777" w:rsidR="00E532B8" w:rsidRPr="00D176A0" w:rsidRDefault="00E532B8" w:rsidP="00E532B8">
      <w:pPr>
        <w:rPr>
          <w:rFonts w:ascii="Times New Roman" w:hAnsi="Times New Roman" w:cs="Times New Roman"/>
          <w:b/>
          <w:sz w:val="24"/>
          <w:szCs w:val="24"/>
        </w:rPr>
      </w:pPr>
      <w:r w:rsidRPr="00D176A0">
        <w:rPr>
          <w:rFonts w:ascii="Times New Roman" w:hAnsi="Times New Roman" w:cs="Times New Roman"/>
          <w:b/>
          <w:sz w:val="24"/>
          <w:szCs w:val="24"/>
        </w:rPr>
        <w:t>Question Four</w:t>
      </w:r>
    </w:p>
    <w:p w14:paraId="2189099E"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You have been provided with the following summarised accounts of G. Ltd for the year ended 31 March 2017:</w:t>
      </w:r>
    </w:p>
    <w:p w14:paraId="2142BA55"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p>
    <w:p w14:paraId="17F310BE" w14:textId="77777777" w:rsidR="00E532B8" w:rsidRPr="00D176A0" w:rsidRDefault="00E532B8" w:rsidP="00E532B8">
      <w:pPr>
        <w:tabs>
          <w:tab w:val="left" w:pos="0"/>
        </w:tabs>
        <w:spacing w:after="0" w:line="240" w:lineRule="auto"/>
        <w:jc w:val="both"/>
        <w:outlineLvl w:val="6"/>
        <w:rPr>
          <w:rFonts w:ascii="Times New Roman" w:eastAsia="Times New Roman" w:hAnsi="Times New Roman" w:cs="Times New Roman"/>
          <w:b/>
          <w:sz w:val="24"/>
          <w:szCs w:val="24"/>
          <w:lang w:val="en-GB"/>
        </w:rPr>
      </w:pPr>
      <w:r w:rsidRPr="00D176A0">
        <w:rPr>
          <w:rFonts w:ascii="Times New Roman" w:eastAsia="Times New Roman" w:hAnsi="Times New Roman" w:cs="Times New Roman"/>
          <w:b/>
          <w:sz w:val="24"/>
          <w:szCs w:val="24"/>
          <w:lang w:val="en-GB"/>
        </w:rPr>
        <w:t>Balance sheet as at 31 March 2017</w:t>
      </w:r>
    </w:p>
    <w:tbl>
      <w:tblPr>
        <w:tblW w:w="0" w:type="auto"/>
        <w:tblLook w:val="0000" w:firstRow="0" w:lastRow="0" w:firstColumn="0" w:lastColumn="0" w:noHBand="0" w:noVBand="0"/>
      </w:tblPr>
      <w:tblGrid>
        <w:gridCol w:w="4631"/>
        <w:gridCol w:w="1763"/>
        <w:gridCol w:w="1607"/>
        <w:gridCol w:w="1359"/>
      </w:tblGrid>
      <w:tr w:rsidR="00E532B8" w:rsidRPr="00D176A0" w14:paraId="009C254B" w14:textId="77777777" w:rsidTr="0041650A">
        <w:tc>
          <w:tcPr>
            <w:tcW w:w="4788" w:type="dxa"/>
          </w:tcPr>
          <w:p w14:paraId="62D615E6"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Fixed assets:</w:t>
            </w:r>
          </w:p>
        </w:tc>
        <w:tc>
          <w:tcPr>
            <w:tcW w:w="1800" w:type="dxa"/>
          </w:tcPr>
          <w:p w14:paraId="4A130055"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Sh.</w:t>
            </w:r>
          </w:p>
        </w:tc>
        <w:tc>
          <w:tcPr>
            <w:tcW w:w="1620" w:type="dxa"/>
          </w:tcPr>
          <w:p w14:paraId="5600864F"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Sh.</w:t>
            </w:r>
          </w:p>
        </w:tc>
        <w:tc>
          <w:tcPr>
            <w:tcW w:w="1368" w:type="dxa"/>
          </w:tcPr>
          <w:p w14:paraId="6D2D5ED6"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Sh.</w:t>
            </w:r>
          </w:p>
        </w:tc>
      </w:tr>
      <w:tr w:rsidR="00E532B8" w:rsidRPr="00D176A0" w14:paraId="143F07F6" w14:textId="77777777" w:rsidTr="0041650A">
        <w:tc>
          <w:tcPr>
            <w:tcW w:w="4788" w:type="dxa"/>
          </w:tcPr>
          <w:p w14:paraId="014F50F1"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Freehold property (Net book value)</w:t>
            </w:r>
          </w:p>
          <w:p w14:paraId="5AE0E4D9"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Plant and machinery (Net book value)</w:t>
            </w:r>
          </w:p>
          <w:p w14:paraId="00B8401F"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Motor vehicles (Net book value)</w:t>
            </w:r>
          </w:p>
          <w:p w14:paraId="3780A3FA"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Furniture and fittings (Net book value)</w:t>
            </w:r>
          </w:p>
          <w:p w14:paraId="5D1F88EF"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p w14:paraId="1DD51956"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Current Assets:</w:t>
            </w:r>
          </w:p>
          <w:p w14:paraId="1339A9EC"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Stocks</w:t>
            </w:r>
          </w:p>
          <w:p w14:paraId="2638869F"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Debtors</w:t>
            </w:r>
          </w:p>
          <w:p w14:paraId="61914AF7"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Investments</w:t>
            </w:r>
          </w:p>
          <w:p w14:paraId="1DF5D154"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p w14:paraId="7A6C570F"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Current liabilities:</w:t>
            </w:r>
          </w:p>
          <w:p w14:paraId="2954C898"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Trade creditors</w:t>
            </w:r>
          </w:p>
          <w:p w14:paraId="34A049A9"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Bank overdraft</w:t>
            </w:r>
          </w:p>
          <w:p w14:paraId="04369517"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Corporation tax</w:t>
            </w:r>
          </w:p>
          <w:p w14:paraId="3D024BC7"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Dividends payable</w:t>
            </w:r>
          </w:p>
          <w:p w14:paraId="1C21E285"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p w14:paraId="5AFBB7E5"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Financed by:</w:t>
            </w:r>
          </w:p>
          <w:p w14:paraId="05CAB326"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 xml:space="preserve">Issued and fully paid: 400,000 Sh.1 Ordinary shares                                                                                                </w:t>
            </w:r>
          </w:p>
          <w:p w14:paraId="4C475BF2"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Capital reserve</w:t>
            </w:r>
          </w:p>
          <w:p w14:paraId="689F3405"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Revenue reserve</w:t>
            </w:r>
          </w:p>
          <w:p w14:paraId="3E9B8D3E"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Loan capital: 400,000 10% Sh.1 Debentures</w:t>
            </w:r>
          </w:p>
        </w:tc>
        <w:tc>
          <w:tcPr>
            <w:tcW w:w="1800" w:type="dxa"/>
          </w:tcPr>
          <w:p w14:paraId="70864CC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6B3D470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28DB1A22"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7886598C"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5264FD6"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9D1A7DF"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B21FBC4"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21C45B4E"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04EF95A8"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764D0B18"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04AF995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F9AA81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238,400</w:t>
            </w:r>
          </w:p>
          <w:p w14:paraId="4B2FACD6"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878,400</w:t>
            </w:r>
          </w:p>
          <w:p w14:paraId="7F065AD7"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176,000</w:t>
            </w:r>
          </w:p>
          <w:p w14:paraId="31D7E6CA"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u w:val="single"/>
                <w:lang w:val="en-GB"/>
              </w:rPr>
            </w:pPr>
            <w:r w:rsidRPr="00D176A0">
              <w:rPr>
                <w:rFonts w:ascii="Times New Roman" w:eastAsia="Times New Roman" w:hAnsi="Times New Roman" w:cs="Times New Roman"/>
                <w:sz w:val="24"/>
                <w:szCs w:val="24"/>
                <w:u w:val="single"/>
                <w:lang w:val="en-GB"/>
              </w:rPr>
              <w:t>107,200</w:t>
            </w:r>
          </w:p>
        </w:tc>
        <w:tc>
          <w:tcPr>
            <w:tcW w:w="1620" w:type="dxa"/>
          </w:tcPr>
          <w:p w14:paraId="42BD9073"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7D5B670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68CCD9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2B8D7E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18407B6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7CCB3C97"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1BE057B5"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1,000,000</w:t>
            </w:r>
          </w:p>
          <w:p w14:paraId="08916F22"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400,000</w:t>
            </w:r>
          </w:p>
          <w:p w14:paraId="4E611D8E"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120,000</w:t>
            </w:r>
          </w:p>
          <w:p w14:paraId="7EB79EE2"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1,520,000</w:t>
            </w:r>
          </w:p>
          <w:p w14:paraId="65573D2F"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ED3224B"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64D77880"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936BDD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041E8854"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u w:val="single"/>
                <w:lang w:val="en-GB"/>
              </w:rPr>
            </w:pPr>
            <w:r w:rsidRPr="00D176A0">
              <w:rPr>
                <w:rFonts w:ascii="Times New Roman" w:eastAsia="Times New Roman" w:hAnsi="Times New Roman" w:cs="Times New Roman"/>
                <w:sz w:val="24"/>
                <w:szCs w:val="24"/>
                <w:u w:val="single"/>
                <w:lang w:val="en-GB"/>
              </w:rPr>
              <w:t>(1,400,000)</w:t>
            </w:r>
          </w:p>
        </w:tc>
        <w:tc>
          <w:tcPr>
            <w:tcW w:w="1368" w:type="dxa"/>
          </w:tcPr>
          <w:p w14:paraId="2260A51B"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480,000</w:t>
            </w:r>
          </w:p>
          <w:p w14:paraId="70AAC530"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800,000</w:t>
            </w:r>
          </w:p>
          <w:p w14:paraId="625BAE1C"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200,000</w:t>
            </w:r>
          </w:p>
          <w:p w14:paraId="723342C2"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200,000</w:t>
            </w:r>
          </w:p>
          <w:p w14:paraId="3394FD78"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1,680,000</w:t>
            </w:r>
          </w:p>
          <w:p w14:paraId="75CCBB22"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4A33FFB0"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47E4D1F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058A297"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3623FD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7B38E64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0E77907"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B1ADAC8"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3048114F"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57CCD7B1"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120,000</w:t>
            </w:r>
          </w:p>
          <w:p w14:paraId="687B92E4"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u w:val="double"/>
                <w:lang w:val="en-GB"/>
              </w:rPr>
            </w:pPr>
            <w:r w:rsidRPr="00D176A0">
              <w:rPr>
                <w:rFonts w:ascii="Times New Roman" w:eastAsia="Times New Roman" w:hAnsi="Times New Roman" w:cs="Times New Roman"/>
                <w:sz w:val="24"/>
                <w:szCs w:val="24"/>
                <w:u w:val="double"/>
                <w:lang w:val="en-GB"/>
              </w:rPr>
              <w:t>1,800,000</w:t>
            </w:r>
          </w:p>
          <w:p w14:paraId="67BF1CC0"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29BEEF7B"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1CF61395" w14:textId="77777777" w:rsidR="00E532B8" w:rsidRPr="00D176A0" w:rsidRDefault="00E532B8" w:rsidP="0041650A">
            <w:pPr>
              <w:tabs>
                <w:tab w:val="left" w:pos="0"/>
              </w:tabs>
              <w:spacing w:after="0" w:line="240" w:lineRule="auto"/>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 xml:space="preserve">      400,000</w:t>
            </w:r>
          </w:p>
          <w:p w14:paraId="275A0310"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200,000</w:t>
            </w:r>
          </w:p>
          <w:p w14:paraId="43343EAD"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800,000</w:t>
            </w:r>
          </w:p>
          <w:p w14:paraId="46553FB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4F7A83FB"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400,000</w:t>
            </w:r>
          </w:p>
          <w:p w14:paraId="2A2623FA"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double"/>
                <w:lang w:val="en-GB"/>
              </w:rPr>
              <w:t>1,800,000</w:t>
            </w:r>
          </w:p>
        </w:tc>
      </w:tr>
    </w:tbl>
    <w:p w14:paraId="51212F8C"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b/>
          <w:bCs/>
          <w:sz w:val="24"/>
          <w:szCs w:val="24"/>
          <w:lang w:val="en-GB"/>
        </w:rPr>
      </w:pPr>
    </w:p>
    <w:p w14:paraId="0129FD22"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Profit and loss account for the year ended 31 March 2017</w:t>
      </w:r>
    </w:p>
    <w:tbl>
      <w:tblPr>
        <w:tblW w:w="0" w:type="auto"/>
        <w:tblLook w:val="0000" w:firstRow="0" w:lastRow="0" w:firstColumn="0" w:lastColumn="0" w:noHBand="0" w:noVBand="0"/>
      </w:tblPr>
      <w:tblGrid>
        <w:gridCol w:w="5319"/>
        <w:gridCol w:w="1197"/>
      </w:tblGrid>
      <w:tr w:rsidR="00E532B8" w:rsidRPr="00D176A0" w14:paraId="24CD3F8E" w14:textId="77777777" w:rsidTr="0041650A">
        <w:tc>
          <w:tcPr>
            <w:tcW w:w="5319" w:type="dxa"/>
          </w:tcPr>
          <w:p w14:paraId="42E0AAB6"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tc>
        <w:tc>
          <w:tcPr>
            <w:tcW w:w="1197" w:type="dxa"/>
          </w:tcPr>
          <w:p w14:paraId="4001EC26"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Sh.</w:t>
            </w:r>
          </w:p>
        </w:tc>
      </w:tr>
      <w:tr w:rsidR="00E532B8" w:rsidRPr="00D176A0" w14:paraId="2981B0C1" w14:textId="77777777" w:rsidTr="0041650A">
        <w:tc>
          <w:tcPr>
            <w:tcW w:w="5319" w:type="dxa"/>
          </w:tcPr>
          <w:p w14:paraId="710BE494"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Sales (credit)</w:t>
            </w:r>
          </w:p>
          <w:p w14:paraId="704CF23B"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p w14:paraId="52F5B400"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Profit after charging all expenses except interest on debentures</w:t>
            </w:r>
          </w:p>
          <w:p w14:paraId="37073380"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Less: debenture interest</w:t>
            </w:r>
          </w:p>
          <w:p w14:paraId="2A4F84A0"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Profit before tax</w:t>
            </w:r>
          </w:p>
          <w:p w14:paraId="479FC0C5"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Corporation tax</w:t>
            </w:r>
          </w:p>
          <w:p w14:paraId="56B32CD1"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p>
          <w:p w14:paraId="32CB334E"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Less: ordinary dividend proposed</w:t>
            </w:r>
          </w:p>
          <w:p w14:paraId="387C07F6" w14:textId="77777777" w:rsidR="00E532B8" w:rsidRPr="00D176A0" w:rsidRDefault="00E532B8" w:rsidP="0041650A">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Retained profit transferred to revenue reserve</w:t>
            </w:r>
          </w:p>
        </w:tc>
        <w:tc>
          <w:tcPr>
            <w:tcW w:w="1197" w:type="dxa"/>
          </w:tcPr>
          <w:p w14:paraId="094A2CEE"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u w:val="double"/>
                <w:lang w:val="en-GB"/>
              </w:rPr>
            </w:pPr>
            <w:r w:rsidRPr="00D176A0">
              <w:rPr>
                <w:rFonts w:ascii="Times New Roman" w:eastAsia="Times New Roman" w:hAnsi="Times New Roman" w:cs="Times New Roman"/>
                <w:sz w:val="24"/>
                <w:szCs w:val="24"/>
                <w:u w:val="double"/>
                <w:lang w:val="en-GB"/>
              </w:rPr>
              <w:t>4,000,000</w:t>
            </w:r>
          </w:p>
          <w:p w14:paraId="7DAA61A7"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p>
          <w:p w14:paraId="0C71308B"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 xml:space="preserve">   </w:t>
            </w:r>
          </w:p>
          <w:p w14:paraId="6D5FF51F"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440,000</w:t>
            </w:r>
          </w:p>
          <w:p w14:paraId="154BA20C"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40,000</w:t>
            </w:r>
          </w:p>
          <w:p w14:paraId="11945C89"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 xml:space="preserve">   400,000</w:t>
            </w:r>
          </w:p>
          <w:p w14:paraId="03AEB3C3"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176,000</w:t>
            </w:r>
          </w:p>
          <w:p w14:paraId="6032F7F6"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 xml:space="preserve">   224,000</w:t>
            </w:r>
          </w:p>
          <w:p w14:paraId="1E5F7415"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single"/>
                <w:lang w:val="en-GB"/>
              </w:rPr>
              <w:t xml:space="preserve">   107,200</w:t>
            </w:r>
          </w:p>
          <w:p w14:paraId="4EF509B1" w14:textId="77777777" w:rsidR="00E532B8" w:rsidRPr="00D176A0" w:rsidRDefault="00E532B8" w:rsidP="0041650A">
            <w:pPr>
              <w:tabs>
                <w:tab w:val="left" w:pos="0"/>
              </w:tabs>
              <w:spacing w:after="0" w:line="240" w:lineRule="auto"/>
              <w:jc w:val="right"/>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u w:val="double"/>
                <w:lang w:val="en-GB"/>
              </w:rPr>
              <w:t xml:space="preserve">   116,800</w:t>
            </w:r>
          </w:p>
        </w:tc>
      </w:tr>
    </w:tbl>
    <w:p w14:paraId="6F66B3B4"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p>
    <w:p w14:paraId="5208E731"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lastRenderedPageBreak/>
        <w:t>The following additional information was available:</w:t>
      </w:r>
    </w:p>
    <w:p w14:paraId="3A9A24BC"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p>
    <w:p w14:paraId="46800348"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1.</w:t>
      </w:r>
      <w:r w:rsidRPr="00D176A0">
        <w:rPr>
          <w:rFonts w:ascii="Times New Roman" w:eastAsia="Times New Roman" w:hAnsi="Times New Roman" w:cs="Times New Roman"/>
          <w:sz w:val="24"/>
          <w:szCs w:val="24"/>
          <w:lang w:val="en-GB"/>
        </w:rPr>
        <w:tab/>
        <w:t>The purchases for the year were Sh.2, 160,000 while the cost of sales was Sh.3, 000,000.</w:t>
      </w:r>
    </w:p>
    <w:p w14:paraId="380AC9D5"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2.</w:t>
      </w:r>
      <w:r w:rsidRPr="00D176A0">
        <w:rPr>
          <w:rFonts w:ascii="Times New Roman" w:eastAsia="Times New Roman" w:hAnsi="Times New Roman" w:cs="Times New Roman"/>
          <w:sz w:val="24"/>
          <w:szCs w:val="24"/>
          <w:lang w:val="en-GB"/>
        </w:rPr>
        <w:tab/>
        <w:t>The market price for G. Ltd ordinary shares as at 31 March 2017 was Sh.5</w:t>
      </w:r>
    </w:p>
    <w:p w14:paraId="10EDC0B5"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3.</w:t>
      </w:r>
      <w:r w:rsidRPr="00D176A0">
        <w:rPr>
          <w:rFonts w:ascii="Times New Roman" w:eastAsia="Times New Roman" w:hAnsi="Times New Roman" w:cs="Times New Roman"/>
          <w:sz w:val="24"/>
          <w:szCs w:val="24"/>
          <w:lang w:val="en-GB"/>
        </w:rPr>
        <w:tab/>
        <w:t>The company estimates the current value of its freehold property at Sh.1, 100,000.</w:t>
      </w:r>
    </w:p>
    <w:p w14:paraId="0C068872"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p>
    <w:p w14:paraId="71AD22BA"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b/>
          <w:bCs/>
          <w:sz w:val="24"/>
          <w:szCs w:val="24"/>
          <w:lang w:val="en-GB"/>
        </w:rPr>
      </w:pPr>
      <w:r w:rsidRPr="00D176A0">
        <w:rPr>
          <w:rFonts w:ascii="Times New Roman" w:eastAsia="Times New Roman" w:hAnsi="Times New Roman" w:cs="Times New Roman"/>
          <w:b/>
          <w:bCs/>
          <w:sz w:val="24"/>
          <w:szCs w:val="24"/>
          <w:lang w:val="en-GB"/>
        </w:rPr>
        <w:t>Required:</w:t>
      </w:r>
    </w:p>
    <w:p w14:paraId="1A1A24F2" w14:textId="77777777" w:rsidR="00E532B8" w:rsidRPr="00D176A0" w:rsidRDefault="00E532B8" w:rsidP="00E532B8">
      <w:pPr>
        <w:tabs>
          <w:tab w:val="left" w:pos="0"/>
        </w:tabs>
        <w:spacing w:after="0" w:line="240" w:lineRule="auto"/>
        <w:jc w:val="both"/>
        <w:rPr>
          <w:rFonts w:ascii="Times New Roman" w:eastAsia="Times New Roman" w:hAnsi="Times New Roman" w:cs="Times New Roman"/>
          <w:sz w:val="24"/>
          <w:szCs w:val="24"/>
          <w:lang w:val="en-GB"/>
        </w:rPr>
      </w:pPr>
      <w:r w:rsidRPr="00D176A0">
        <w:rPr>
          <w:rFonts w:ascii="Times New Roman" w:eastAsia="Times New Roman" w:hAnsi="Times New Roman" w:cs="Times New Roman"/>
          <w:sz w:val="24"/>
          <w:szCs w:val="24"/>
          <w:lang w:val="en-GB"/>
        </w:rPr>
        <w:tab/>
      </w:r>
    </w:p>
    <w:p w14:paraId="780816A0" w14:textId="77777777" w:rsidR="00E532B8" w:rsidRPr="00D176A0" w:rsidRDefault="00E532B8" w:rsidP="00E532B8">
      <w:pPr>
        <w:pStyle w:val="ListParagraph"/>
        <w:numPr>
          <w:ilvl w:val="0"/>
          <w:numId w:val="9"/>
        </w:numPr>
        <w:tabs>
          <w:tab w:val="left" w:pos="0"/>
        </w:tabs>
        <w:spacing w:after="0" w:line="240" w:lineRule="auto"/>
        <w:jc w:val="both"/>
        <w:rPr>
          <w:rFonts w:ascii="Times New Roman" w:eastAsia="Times New Roman" w:hAnsi="Times New Roman" w:cs="Times New Roman"/>
          <w:b/>
          <w:sz w:val="24"/>
          <w:szCs w:val="24"/>
          <w:lang w:val="en-GB"/>
        </w:rPr>
      </w:pPr>
      <w:r w:rsidRPr="00D176A0">
        <w:rPr>
          <w:rFonts w:ascii="Times New Roman" w:eastAsia="Times New Roman" w:hAnsi="Times New Roman" w:cs="Times New Roman"/>
          <w:sz w:val="24"/>
          <w:szCs w:val="24"/>
          <w:lang w:val="en-GB"/>
        </w:rPr>
        <w:t xml:space="preserve">Compute the necessary ratios that can explain the present status of profitability, liquidity and efficiency of the company and give necessary comments/interpretations     (15 marks) </w:t>
      </w:r>
    </w:p>
    <w:p w14:paraId="6958F999" w14:textId="77777777" w:rsidR="00E532B8" w:rsidRPr="00D176A0" w:rsidRDefault="00E532B8" w:rsidP="00E532B8">
      <w:pPr>
        <w:pStyle w:val="ListParagraph"/>
        <w:numPr>
          <w:ilvl w:val="0"/>
          <w:numId w:val="9"/>
        </w:numPr>
        <w:tabs>
          <w:tab w:val="left" w:pos="0"/>
        </w:tabs>
        <w:spacing w:after="0" w:line="240" w:lineRule="auto"/>
        <w:jc w:val="both"/>
        <w:rPr>
          <w:rFonts w:ascii="Times New Roman" w:eastAsia="Times New Roman" w:hAnsi="Times New Roman" w:cs="Times New Roman"/>
          <w:b/>
          <w:sz w:val="24"/>
          <w:szCs w:val="24"/>
          <w:lang w:val="en-GB"/>
        </w:rPr>
      </w:pPr>
      <w:r w:rsidRPr="00D176A0">
        <w:rPr>
          <w:rFonts w:ascii="Times New Roman" w:eastAsia="Times New Roman" w:hAnsi="Times New Roman" w:cs="Times New Roman"/>
          <w:sz w:val="24"/>
          <w:szCs w:val="24"/>
          <w:lang w:val="en-GB"/>
        </w:rPr>
        <w:t>What are the main limitations of the ratios that you have computed above?        ( 5marks)</w:t>
      </w:r>
      <w:r w:rsidRPr="00D176A0">
        <w:rPr>
          <w:rFonts w:ascii="Times New Roman" w:eastAsia="Times New Roman" w:hAnsi="Times New Roman" w:cs="Times New Roman"/>
          <w:sz w:val="24"/>
          <w:szCs w:val="24"/>
          <w:lang w:val="en-GB"/>
        </w:rPr>
        <w:tab/>
      </w:r>
    </w:p>
    <w:p w14:paraId="156C5DFE" w14:textId="77777777" w:rsidR="00E532B8" w:rsidRPr="00D176A0" w:rsidRDefault="00E532B8" w:rsidP="00E532B8">
      <w:pPr>
        <w:pStyle w:val="ListParagraph"/>
        <w:numPr>
          <w:ilvl w:val="0"/>
          <w:numId w:val="9"/>
        </w:numPr>
        <w:tabs>
          <w:tab w:val="left" w:pos="0"/>
        </w:tabs>
        <w:spacing w:after="0" w:line="240" w:lineRule="auto"/>
        <w:jc w:val="both"/>
        <w:rPr>
          <w:rFonts w:ascii="Times New Roman" w:eastAsia="Times New Roman" w:hAnsi="Times New Roman" w:cs="Times New Roman"/>
          <w:b/>
          <w:sz w:val="24"/>
          <w:szCs w:val="24"/>
          <w:lang w:val="en-GB"/>
        </w:rPr>
      </w:pPr>
      <w:r w:rsidRPr="00D176A0">
        <w:rPr>
          <w:rFonts w:ascii="Times New Roman" w:eastAsia="Times New Roman" w:hAnsi="Times New Roman" w:cs="Times New Roman"/>
          <w:sz w:val="24"/>
          <w:szCs w:val="24"/>
          <w:lang w:val="en-GB"/>
        </w:rPr>
        <w:t>Who do you expect to be the main user</w:t>
      </w:r>
      <w:r>
        <w:rPr>
          <w:rFonts w:ascii="Times New Roman" w:eastAsia="Times New Roman" w:hAnsi="Times New Roman" w:cs="Times New Roman"/>
          <w:sz w:val="24"/>
          <w:szCs w:val="24"/>
          <w:lang w:val="en-GB"/>
        </w:rPr>
        <w:t>s</w:t>
      </w:r>
      <w:r w:rsidRPr="00D176A0">
        <w:rPr>
          <w:rFonts w:ascii="Times New Roman" w:eastAsia="Times New Roman" w:hAnsi="Times New Roman" w:cs="Times New Roman"/>
          <w:sz w:val="24"/>
          <w:szCs w:val="24"/>
          <w:lang w:val="en-GB"/>
        </w:rPr>
        <w:t xml:space="preserve"> of the above computed ratios?               ( 5marks)</w:t>
      </w:r>
    </w:p>
    <w:p w14:paraId="795E92F7" w14:textId="77777777" w:rsidR="00E532B8" w:rsidRPr="00D176A0" w:rsidRDefault="00E532B8" w:rsidP="00E532B8">
      <w:pPr>
        <w:rPr>
          <w:rFonts w:ascii="Times New Roman" w:hAnsi="Times New Roman" w:cs="Times New Roman"/>
          <w:b/>
          <w:sz w:val="24"/>
          <w:szCs w:val="24"/>
        </w:rPr>
      </w:pPr>
    </w:p>
    <w:p w14:paraId="3C3908B0" w14:textId="77777777" w:rsidR="00E532B8" w:rsidRPr="00D176A0" w:rsidRDefault="00E532B8" w:rsidP="00E532B8">
      <w:pPr>
        <w:rPr>
          <w:rFonts w:ascii="Times New Roman" w:hAnsi="Times New Roman" w:cs="Times New Roman"/>
          <w:b/>
          <w:sz w:val="24"/>
          <w:szCs w:val="24"/>
        </w:rPr>
      </w:pPr>
    </w:p>
    <w:p w14:paraId="730F249F" w14:textId="77777777" w:rsidR="00E532B8" w:rsidRPr="00D176A0" w:rsidRDefault="00E532B8" w:rsidP="00E532B8">
      <w:pPr>
        <w:rPr>
          <w:rFonts w:ascii="Times New Roman" w:hAnsi="Times New Roman" w:cs="Times New Roman"/>
          <w:b/>
          <w:sz w:val="24"/>
          <w:szCs w:val="24"/>
        </w:rPr>
      </w:pPr>
    </w:p>
    <w:p w14:paraId="26FCDC0D" w14:textId="77777777" w:rsidR="00E532B8" w:rsidRPr="00D176A0" w:rsidRDefault="00E532B8" w:rsidP="00E532B8">
      <w:pPr>
        <w:rPr>
          <w:rFonts w:ascii="Times New Roman" w:hAnsi="Times New Roman" w:cs="Times New Roman"/>
          <w:b/>
          <w:sz w:val="24"/>
          <w:szCs w:val="24"/>
        </w:rPr>
      </w:pPr>
    </w:p>
    <w:p w14:paraId="4D92B4F7" w14:textId="77777777" w:rsidR="00E532B8" w:rsidRPr="00D176A0" w:rsidRDefault="00E532B8" w:rsidP="00E532B8">
      <w:pPr>
        <w:rPr>
          <w:rFonts w:ascii="Times New Roman" w:hAnsi="Times New Roman" w:cs="Times New Roman"/>
          <w:b/>
          <w:sz w:val="24"/>
          <w:szCs w:val="24"/>
        </w:rPr>
      </w:pPr>
    </w:p>
    <w:p w14:paraId="10354432" w14:textId="77777777" w:rsidR="00E532B8" w:rsidRPr="00D176A0" w:rsidRDefault="00E532B8" w:rsidP="00E532B8">
      <w:pPr>
        <w:rPr>
          <w:rFonts w:ascii="Times New Roman" w:hAnsi="Times New Roman" w:cs="Times New Roman"/>
          <w:b/>
          <w:sz w:val="24"/>
          <w:szCs w:val="24"/>
        </w:rPr>
      </w:pPr>
    </w:p>
    <w:p w14:paraId="6685EB2F" w14:textId="77777777" w:rsidR="00E532B8" w:rsidRPr="00D176A0" w:rsidRDefault="00E532B8" w:rsidP="00E532B8">
      <w:pPr>
        <w:rPr>
          <w:rFonts w:ascii="Times New Roman" w:hAnsi="Times New Roman" w:cs="Times New Roman"/>
          <w:b/>
          <w:sz w:val="24"/>
          <w:szCs w:val="24"/>
        </w:rPr>
      </w:pPr>
    </w:p>
    <w:p w14:paraId="3A9C4CAE" w14:textId="77777777" w:rsidR="00E532B8" w:rsidRPr="00D176A0" w:rsidRDefault="00E532B8" w:rsidP="00E532B8">
      <w:pPr>
        <w:rPr>
          <w:rFonts w:ascii="Times New Roman" w:hAnsi="Times New Roman" w:cs="Times New Roman"/>
          <w:b/>
          <w:sz w:val="24"/>
          <w:szCs w:val="24"/>
        </w:rPr>
      </w:pPr>
    </w:p>
    <w:p w14:paraId="19368A8D" w14:textId="77777777" w:rsidR="00552B1D" w:rsidRDefault="00552B1D"/>
    <w:sectPr w:rsidR="00552B1D">
      <w:footerReference w:type="default" r:id="rId8"/>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FA99017" w14:textId="77777777" w:rsidR="00CE1EA5" w:rsidRDefault="00CE1EA5" w:rsidP="00E532B8">
      <w:pPr>
        <w:spacing w:after="0" w:line="240" w:lineRule="auto"/>
      </w:pPr>
      <w:r>
        <w:separator/>
      </w:r>
    </w:p>
  </w:endnote>
  <w:endnote w:type="continuationSeparator" w:id="0">
    <w:p w14:paraId="73A93F24" w14:textId="77777777" w:rsidR="00CE1EA5" w:rsidRDefault="00CE1EA5" w:rsidP="00E532B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67415390"/>
      <w:docPartObj>
        <w:docPartGallery w:val="Page Numbers (Bottom of Page)"/>
        <w:docPartUnique/>
      </w:docPartObj>
    </w:sdtPr>
    <w:sdtEndPr/>
    <w:sdtContent>
      <w:sdt>
        <w:sdtPr>
          <w:id w:val="-1669238322"/>
          <w:docPartObj>
            <w:docPartGallery w:val="Page Numbers (Top of Page)"/>
            <w:docPartUnique/>
          </w:docPartObj>
        </w:sdtPr>
        <w:sdtEndPr/>
        <w:sdtContent>
          <w:p w14:paraId="015FE831" w14:textId="77777777" w:rsidR="00E532B8" w:rsidRDefault="00E532B8">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BB23A7">
              <w:rPr>
                <w:b/>
                <w:bCs/>
                <w:noProof/>
              </w:rPr>
              <w:t>8</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BB23A7">
              <w:rPr>
                <w:b/>
                <w:bCs/>
                <w:noProof/>
              </w:rPr>
              <w:t>8</w:t>
            </w:r>
            <w:r>
              <w:rPr>
                <w:b/>
                <w:bCs/>
                <w:sz w:val="24"/>
                <w:szCs w:val="24"/>
              </w:rPr>
              <w:fldChar w:fldCharType="end"/>
            </w:r>
          </w:p>
        </w:sdtContent>
      </w:sdt>
    </w:sdtContent>
  </w:sdt>
  <w:p w14:paraId="575B56CC" w14:textId="77777777" w:rsidR="00E532B8" w:rsidRDefault="00E532B8">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5925546A" w14:textId="77777777" w:rsidR="00CE1EA5" w:rsidRDefault="00CE1EA5" w:rsidP="00E532B8">
      <w:pPr>
        <w:spacing w:after="0" w:line="240" w:lineRule="auto"/>
      </w:pPr>
      <w:r>
        <w:separator/>
      </w:r>
    </w:p>
  </w:footnote>
  <w:footnote w:type="continuationSeparator" w:id="0">
    <w:p w14:paraId="750422A0" w14:textId="77777777" w:rsidR="00CE1EA5" w:rsidRDefault="00CE1EA5" w:rsidP="00E532B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1D70C2"/>
    <w:multiLevelType w:val="hybridMultilevel"/>
    <w:tmpl w:val="F90490E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1AB2745"/>
    <w:multiLevelType w:val="hybridMultilevel"/>
    <w:tmpl w:val="D744F532"/>
    <w:lvl w:ilvl="0" w:tplc="14DA42F8">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04CB0737"/>
    <w:multiLevelType w:val="hybridMultilevel"/>
    <w:tmpl w:val="11844284"/>
    <w:lvl w:ilvl="0" w:tplc="71F6622E">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15:restartNumberingAfterBreak="0">
    <w:nsid w:val="0616185F"/>
    <w:multiLevelType w:val="hybridMultilevel"/>
    <w:tmpl w:val="05E6BCD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10D43BAF"/>
    <w:multiLevelType w:val="hybridMultilevel"/>
    <w:tmpl w:val="6FB2773C"/>
    <w:lvl w:ilvl="0" w:tplc="A20667F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24992878"/>
    <w:multiLevelType w:val="hybridMultilevel"/>
    <w:tmpl w:val="7662F874"/>
    <w:lvl w:ilvl="0" w:tplc="04090017">
      <w:start w:val="1"/>
      <w:numFmt w:val="lowerLetter"/>
      <w:lvlText w:val="%1)"/>
      <w:lvlJc w:val="left"/>
      <w:pPr>
        <w:tabs>
          <w:tab w:val="num" w:pos="1440"/>
        </w:tabs>
        <w:ind w:left="1440" w:hanging="360"/>
      </w:pPr>
    </w:lvl>
    <w:lvl w:ilvl="1" w:tplc="04090019" w:tentative="1">
      <w:start w:val="1"/>
      <w:numFmt w:val="lowerLetter"/>
      <w:lvlText w:val="%2."/>
      <w:lvlJc w:val="left"/>
      <w:pPr>
        <w:tabs>
          <w:tab w:val="num" w:pos="2160"/>
        </w:tabs>
        <w:ind w:left="2160" w:hanging="360"/>
      </w:pPr>
    </w:lvl>
    <w:lvl w:ilvl="2" w:tplc="4C42D09E">
      <w:start w:val="1"/>
      <w:numFmt w:val="lowerRoman"/>
      <w:lvlText w:val="%3)"/>
      <w:lvlJc w:val="right"/>
      <w:pPr>
        <w:tabs>
          <w:tab w:val="num" w:pos="3060"/>
        </w:tabs>
        <w:ind w:left="3060" w:hanging="360"/>
      </w:pPr>
      <w:rPr>
        <w:rFonts w:hint="default"/>
      </w:rPr>
    </w:lvl>
    <w:lvl w:ilvl="3" w:tplc="0409000F" w:tentative="1">
      <w:start w:val="1"/>
      <w:numFmt w:val="decimal"/>
      <w:lvlText w:val="%4."/>
      <w:lvlJc w:val="left"/>
      <w:pPr>
        <w:tabs>
          <w:tab w:val="num" w:pos="3600"/>
        </w:tabs>
        <w:ind w:left="3600" w:hanging="360"/>
      </w:pPr>
    </w:lvl>
    <w:lvl w:ilvl="4" w:tplc="04090019" w:tentative="1">
      <w:start w:val="1"/>
      <w:numFmt w:val="lowerLetter"/>
      <w:lvlText w:val="%5."/>
      <w:lvlJc w:val="left"/>
      <w:pPr>
        <w:tabs>
          <w:tab w:val="num" w:pos="4320"/>
        </w:tabs>
        <w:ind w:left="4320" w:hanging="360"/>
      </w:pPr>
    </w:lvl>
    <w:lvl w:ilvl="5" w:tplc="0409001B" w:tentative="1">
      <w:start w:val="1"/>
      <w:numFmt w:val="lowerRoman"/>
      <w:lvlText w:val="%6."/>
      <w:lvlJc w:val="right"/>
      <w:pPr>
        <w:tabs>
          <w:tab w:val="num" w:pos="5040"/>
        </w:tabs>
        <w:ind w:left="5040" w:hanging="180"/>
      </w:pPr>
    </w:lvl>
    <w:lvl w:ilvl="6" w:tplc="0409000F" w:tentative="1">
      <w:start w:val="1"/>
      <w:numFmt w:val="decimal"/>
      <w:lvlText w:val="%7."/>
      <w:lvlJc w:val="left"/>
      <w:pPr>
        <w:tabs>
          <w:tab w:val="num" w:pos="5760"/>
        </w:tabs>
        <w:ind w:left="5760" w:hanging="360"/>
      </w:pPr>
    </w:lvl>
    <w:lvl w:ilvl="7" w:tplc="04090019" w:tentative="1">
      <w:start w:val="1"/>
      <w:numFmt w:val="lowerLetter"/>
      <w:lvlText w:val="%8."/>
      <w:lvlJc w:val="left"/>
      <w:pPr>
        <w:tabs>
          <w:tab w:val="num" w:pos="6480"/>
        </w:tabs>
        <w:ind w:left="6480" w:hanging="360"/>
      </w:pPr>
    </w:lvl>
    <w:lvl w:ilvl="8" w:tplc="0409001B" w:tentative="1">
      <w:start w:val="1"/>
      <w:numFmt w:val="lowerRoman"/>
      <w:lvlText w:val="%9."/>
      <w:lvlJc w:val="right"/>
      <w:pPr>
        <w:tabs>
          <w:tab w:val="num" w:pos="7200"/>
        </w:tabs>
        <w:ind w:left="7200" w:hanging="180"/>
      </w:pPr>
    </w:lvl>
  </w:abstractNum>
  <w:abstractNum w:abstractNumId="6" w15:restartNumberingAfterBreak="0">
    <w:nsid w:val="26A42CB6"/>
    <w:multiLevelType w:val="hybridMultilevel"/>
    <w:tmpl w:val="45A06A5A"/>
    <w:lvl w:ilvl="0" w:tplc="1A742ADA">
      <w:start w:val="1"/>
      <w:numFmt w:val="lowerLetter"/>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7" w15:restartNumberingAfterBreak="0">
    <w:nsid w:val="3ABA3B10"/>
    <w:multiLevelType w:val="hybridMultilevel"/>
    <w:tmpl w:val="A9CC71A2"/>
    <w:lvl w:ilvl="0" w:tplc="04090017">
      <w:start w:val="1"/>
      <w:numFmt w:val="low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5159046A"/>
    <w:multiLevelType w:val="hybridMultilevel"/>
    <w:tmpl w:val="07FCCDC2"/>
    <w:lvl w:ilvl="0" w:tplc="9BEAEB1A">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
  </w:num>
  <w:num w:numId="2">
    <w:abstractNumId w:val="2"/>
  </w:num>
  <w:num w:numId="3">
    <w:abstractNumId w:val="8"/>
  </w:num>
  <w:num w:numId="4">
    <w:abstractNumId w:val="4"/>
  </w:num>
  <w:num w:numId="5">
    <w:abstractNumId w:val="6"/>
  </w:num>
  <w:num w:numId="6">
    <w:abstractNumId w:val="5"/>
  </w:num>
  <w:num w:numId="7">
    <w:abstractNumId w:val="0"/>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32B8"/>
    <w:rsid w:val="00052E5B"/>
    <w:rsid w:val="00552B1D"/>
    <w:rsid w:val="00BB23A7"/>
    <w:rsid w:val="00CD7FEB"/>
    <w:rsid w:val="00CE1EA5"/>
    <w:rsid w:val="00E532B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461B048"/>
  <w15:docId w15:val="{A46D0D93-7E6E-4A18-8922-037B77BC11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E532B8"/>
  </w:style>
  <w:style w:type="paragraph" w:styleId="Heading1">
    <w:name w:val="heading 1"/>
    <w:basedOn w:val="Normal"/>
    <w:next w:val="Normal"/>
    <w:link w:val="Heading1Char"/>
    <w:uiPriority w:val="9"/>
    <w:qFormat/>
    <w:rsid w:val="00052E5B"/>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E532B8"/>
    <w:pPr>
      <w:ind w:left="720"/>
      <w:contextualSpacing/>
    </w:pPr>
  </w:style>
  <w:style w:type="paragraph" w:styleId="Header">
    <w:name w:val="header"/>
    <w:basedOn w:val="Normal"/>
    <w:link w:val="HeaderChar"/>
    <w:uiPriority w:val="99"/>
    <w:unhideWhenUsed/>
    <w:rsid w:val="00E532B8"/>
    <w:pPr>
      <w:tabs>
        <w:tab w:val="center" w:pos="4680"/>
        <w:tab w:val="right" w:pos="9360"/>
      </w:tabs>
      <w:spacing w:after="0" w:line="240" w:lineRule="auto"/>
    </w:pPr>
  </w:style>
  <w:style w:type="character" w:customStyle="1" w:styleId="HeaderChar">
    <w:name w:val="Header Char"/>
    <w:basedOn w:val="DefaultParagraphFont"/>
    <w:link w:val="Header"/>
    <w:uiPriority w:val="99"/>
    <w:rsid w:val="00E532B8"/>
  </w:style>
  <w:style w:type="paragraph" w:styleId="Footer">
    <w:name w:val="footer"/>
    <w:basedOn w:val="Normal"/>
    <w:link w:val="FooterChar"/>
    <w:uiPriority w:val="99"/>
    <w:unhideWhenUsed/>
    <w:rsid w:val="00E532B8"/>
    <w:pPr>
      <w:tabs>
        <w:tab w:val="center" w:pos="4680"/>
        <w:tab w:val="right" w:pos="9360"/>
      </w:tabs>
      <w:spacing w:after="0" w:line="240" w:lineRule="auto"/>
    </w:pPr>
  </w:style>
  <w:style w:type="character" w:customStyle="1" w:styleId="FooterChar">
    <w:name w:val="Footer Char"/>
    <w:basedOn w:val="DefaultParagraphFont"/>
    <w:link w:val="Footer"/>
    <w:uiPriority w:val="99"/>
    <w:rsid w:val="00E532B8"/>
  </w:style>
  <w:style w:type="character" w:customStyle="1" w:styleId="Heading1Char">
    <w:name w:val="Heading 1 Char"/>
    <w:basedOn w:val="DefaultParagraphFont"/>
    <w:link w:val="Heading1"/>
    <w:uiPriority w:val="9"/>
    <w:rsid w:val="00052E5B"/>
    <w:rPr>
      <w:rFonts w:asciiTheme="majorHAnsi" w:eastAsiaTheme="majorEastAsia" w:hAnsiTheme="majorHAnsi" w:cstheme="majorBidi"/>
      <w:color w:val="365F91"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8</Pages>
  <Words>1334</Words>
  <Characters>7606</Characters>
  <Application>Microsoft Office Word</Application>
  <DocSecurity>0</DocSecurity>
  <Lines>63</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8923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Molson</dc:creator>
  <cp:lastModifiedBy>WINDOWS10</cp:lastModifiedBy>
  <cp:revision>2</cp:revision>
  <dcterms:created xsi:type="dcterms:W3CDTF">2018-07-13T11:49:00Z</dcterms:created>
  <dcterms:modified xsi:type="dcterms:W3CDTF">2018-07-13T11:49:00Z</dcterms:modified>
</cp:coreProperties>
</file>