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27" w:rsidRDefault="00175E27" w:rsidP="00175E27">
      <w:pPr>
        <w:rPr>
          <w:rFonts w:ascii="Trebuchet MS" w:eastAsia="Trebuchet MS" w:hAnsi="Trebuchet MS" w:cs="Trebuchet MS"/>
          <w:sz w:val="28"/>
        </w:rPr>
      </w:pPr>
    </w:p>
    <w:p w:rsidR="00BB1E27" w:rsidRDefault="00BB1E27" w:rsidP="00175E27">
      <w:pPr>
        <w:rPr>
          <w:rFonts w:ascii="Trebuchet MS" w:eastAsia="Trebuchet MS" w:hAnsi="Trebuchet MS" w:cs="Trebuchet MS"/>
          <w:sz w:val="28"/>
        </w:rPr>
      </w:pPr>
    </w:p>
    <w:p w:rsidR="00BB1E27" w:rsidRDefault="00BB1E27" w:rsidP="00175E27">
      <w:pPr>
        <w:rPr>
          <w:rFonts w:ascii="Trebuchet MS" w:eastAsia="Trebuchet MS" w:hAnsi="Trebuchet MS" w:cs="Trebuchet MS"/>
          <w:sz w:val="28"/>
        </w:rPr>
      </w:pPr>
    </w:p>
    <w:p w:rsidR="00BB1E27" w:rsidRPr="00BB1E27" w:rsidRDefault="00BB1E27" w:rsidP="00BB1E2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BB1E27" w:rsidRPr="00BB1E27" w:rsidRDefault="00BB1E27" w:rsidP="00BB1E2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  <w:sz w:val="24"/>
          <w:szCs w:val="24"/>
        </w:rPr>
      </w:pPr>
      <w:r w:rsidRPr="00BB1E27">
        <w:rPr>
          <w:rFonts w:ascii="Book Antiqua" w:eastAsia="Calibri" w:hAnsi="Book Antiqua" w:cs="Times New Roman"/>
          <w:noProof/>
          <w:color w:val="000000"/>
          <w:sz w:val="20"/>
          <w:szCs w:val="20"/>
        </w:rPr>
        <w:drawing>
          <wp:inline distT="0" distB="0" distL="0" distR="0" wp14:anchorId="63C0137B" wp14:editId="5AB847B9">
            <wp:extent cx="235131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38" cy="83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E27" w:rsidRPr="00BB1E27" w:rsidRDefault="00BB1E27" w:rsidP="00BB1E2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1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School of Communication, Languages and Performing Arts</w:t>
      </w: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Department of Communication</w:t>
      </w: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IC0 033 T Introduction to Media Management </w:t>
      </w:r>
    </w:p>
    <w:p w:rsidR="00BB1E27" w:rsidRPr="00BB1E27" w:rsidRDefault="00BB1E27" w:rsidP="00BB1E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June- July </w:t>
      </w:r>
      <w:r w:rsidRPr="00BB1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2017 Semester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Total Marks (3</w:t>
      </w:r>
      <w:r w:rsidRPr="00BB1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 marks)</w:t>
      </w:r>
    </w:p>
    <w:p w:rsidR="00BB1E27" w:rsidRPr="00BB1E27" w:rsidRDefault="00BB1E27" w:rsidP="00BB1E2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B1E27" w:rsidRPr="00704CAE" w:rsidRDefault="00BB1E27" w:rsidP="00175E27">
      <w:pPr>
        <w:rPr>
          <w:rFonts w:ascii="Trebuchet MS" w:eastAsia="Trebuchet MS" w:hAnsi="Trebuchet MS" w:cs="Trebuchet MS"/>
          <w:sz w:val="28"/>
        </w:rPr>
      </w:pPr>
    </w:p>
    <w:p w:rsidR="00175E27" w:rsidRPr="00BB1E27" w:rsidRDefault="00175E27" w:rsidP="00175E2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B1E27">
        <w:rPr>
          <w:rFonts w:ascii="Times New Roman" w:eastAsia="Times New Roman" w:hAnsi="Times New Roman" w:cs="Times New Roman"/>
          <w:b/>
          <w:sz w:val="32"/>
          <w:szCs w:val="32"/>
        </w:rPr>
        <w:t>Instructions</w:t>
      </w:r>
    </w:p>
    <w:p w:rsidR="00175E27" w:rsidRPr="00704CAE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This paper has two</w:t>
      </w:r>
      <w:r w:rsidRPr="00704CAE">
        <w:rPr>
          <w:rFonts w:ascii="Times New Roman" w:eastAsia="Times New Roman" w:hAnsi="Times New Roman" w:cs="Times New Roman"/>
          <w:sz w:val="28"/>
        </w:rPr>
        <w:t xml:space="preserve"> sections</w:t>
      </w:r>
    </w:p>
    <w:p w:rsidR="00175E27" w:rsidRPr="00704CAE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704CAE">
        <w:rPr>
          <w:rFonts w:ascii="Times New Roman" w:eastAsia="Times New Roman" w:hAnsi="Times New Roman" w:cs="Times New Roman"/>
          <w:sz w:val="28"/>
        </w:rPr>
        <w:t xml:space="preserve">Answer </w:t>
      </w:r>
      <w:r>
        <w:rPr>
          <w:rFonts w:ascii="Times New Roman" w:eastAsia="Times New Roman" w:hAnsi="Times New Roman" w:cs="Times New Roman"/>
          <w:sz w:val="28"/>
        </w:rPr>
        <w:t xml:space="preserve">all questions in section A </w:t>
      </w:r>
    </w:p>
    <w:p w:rsidR="00175E27" w:rsidRPr="00704CAE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704CAE">
        <w:rPr>
          <w:rFonts w:ascii="Times New Roman" w:eastAsia="Times New Roman" w:hAnsi="Times New Roman" w:cs="Times New Roman"/>
          <w:sz w:val="28"/>
        </w:rPr>
        <w:t>Answe</w:t>
      </w:r>
      <w:r>
        <w:rPr>
          <w:rFonts w:ascii="Times New Roman" w:eastAsia="Times New Roman" w:hAnsi="Times New Roman" w:cs="Times New Roman"/>
          <w:sz w:val="28"/>
        </w:rPr>
        <w:t>r any two questions in section B</w:t>
      </w:r>
    </w:p>
    <w:p w:rsidR="00175E27" w:rsidRPr="00704CAE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704CAE">
        <w:rPr>
          <w:rFonts w:ascii="Times New Roman" w:eastAsia="Times New Roman" w:hAnsi="Times New Roman" w:cs="Times New Roman"/>
          <w:sz w:val="28"/>
        </w:rPr>
        <w:t>The exam is two hours long</w:t>
      </w:r>
    </w:p>
    <w:p w:rsidR="00175E27" w:rsidRPr="00704CAE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704CAE">
        <w:rPr>
          <w:rFonts w:ascii="Times New Roman" w:eastAsia="Times New Roman" w:hAnsi="Times New Roman" w:cs="Times New Roman"/>
          <w:sz w:val="28"/>
        </w:rPr>
        <w:t>Please write legibly</w:t>
      </w:r>
    </w:p>
    <w:p w:rsidR="00175E27" w:rsidRDefault="00175E27" w:rsidP="00175E2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704CAE">
        <w:rPr>
          <w:rFonts w:ascii="Times New Roman" w:eastAsia="Times New Roman" w:hAnsi="Times New Roman" w:cs="Times New Roman"/>
          <w:sz w:val="28"/>
        </w:rPr>
        <w:t>Cheating is not allowed</w:t>
      </w:r>
    </w:p>
    <w:p w:rsidR="00BB1E27" w:rsidRDefault="00BB1E27" w:rsidP="00BB1E27">
      <w:pPr>
        <w:rPr>
          <w:rFonts w:ascii="Times New Roman" w:eastAsia="Times New Roman" w:hAnsi="Times New Roman" w:cs="Times New Roman"/>
          <w:sz w:val="28"/>
        </w:rPr>
      </w:pPr>
    </w:p>
    <w:p w:rsidR="00BB1E27" w:rsidRDefault="00BB1E27" w:rsidP="00BB1E27">
      <w:pPr>
        <w:rPr>
          <w:rFonts w:ascii="Times New Roman" w:eastAsia="Times New Roman" w:hAnsi="Times New Roman" w:cs="Times New Roman"/>
          <w:sz w:val="28"/>
        </w:rPr>
      </w:pPr>
    </w:p>
    <w:p w:rsidR="00175E27" w:rsidRDefault="00175E27" w:rsidP="00175E2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Section A</w:t>
      </w:r>
    </w:p>
    <w:p w:rsidR="00175E27" w:rsidRDefault="00175E27" w:rsidP="00175E27">
      <w:pPr>
        <w:rPr>
          <w:rFonts w:ascii="Times New Roman" w:eastAsia="Times New Roman" w:hAnsi="Times New Roman" w:cs="Times New Roman"/>
          <w:b/>
          <w:sz w:val="28"/>
        </w:rPr>
      </w:pPr>
      <w:r w:rsidRPr="008D096D">
        <w:rPr>
          <w:rFonts w:ascii="Times New Roman" w:eastAsia="Times New Roman" w:hAnsi="Times New Roman" w:cs="Times New Roman"/>
          <w:b/>
          <w:sz w:val="28"/>
        </w:rPr>
        <w:t xml:space="preserve">Answer </w:t>
      </w:r>
      <w:r>
        <w:rPr>
          <w:rFonts w:ascii="Times New Roman" w:eastAsia="Times New Roman" w:hAnsi="Times New Roman" w:cs="Times New Roman"/>
          <w:b/>
          <w:sz w:val="28"/>
        </w:rPr>
        <w:t>all questions in this section (2</w:t>
      </w:r>
      <w:r w:rsidRPr="008D096D">
        <w:rPr>
          <w:rFonts w:ascii="Times New Roman" w:eastAsia="Times New Roman" w:hAnsi="Times New Roman" w:cs="Times New Roman"/>
          <w:b/>
          <w:sz w:val="28"/>
        </w:rPr>
        <w:t>0 Marks)</w:t>
      </w:r>
    </w:p>
    <w:p w:rsidR="00175E27" w:rsidRPr="008D096D" w:rsidRDefault="00175E27" w:rsidP="00175E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Define the following terms (5 marks).</w:t>
      </w:r>
    </w:p>
    <w:p w:rsidR="00175E27" w:rsidRPr="00175E27" w:rsidRDefault="00175E27" w:rsidP="00A536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</w:rPr>
      </w:pPr>
      <w:r w:rsidRPr="00175E27">
        <w:rPr>
          <w:rFonts w:ascii="Times New Roman" w:eastAsia="Times New Roman" w:hAnsi="Times New Roman" w:cs="Times New Roman"/>
          <w:sz w:val="28"/>
        </w:rPr>
        <w:t>Audience research</w:t>
      </w:r>
    </w:p>
    <w:p w:rsidR="00175E27" w:rsidRPr="00175E27" w:rsidRDefault="00175E27" w:rsidP="00A536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Human resource</w:t>
      </w:r>
    </w:p>
    <w:p w:rsidR="00175E27" w:rsidRPr="008D096D" w:rsidRDefault="00BB1E27" w:rsidP="00175E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S</w:t>
      </w:r>
      <w:r w:rsidR="00175E27">
        <w:rPr>
          <w:rFonts w:ascii="Times New Roman" w:eastAsia="Times New Roman" w:hAnsi="Times New Roman" w:cs="Times New Roman"/>
          <w:sz w:val="28"/>
        </w:rPr>
        <w:t>cheduling</w:t>
      </w:r>
    </w:p>
    <w:p w:rsidR="00175E27" w:rsidRDefault="00175E27" w:rsidP="0076567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 w:rsidRPr="00175E27">
        <w:rPr>
          <w:rFonts w:ascii="Times New Roman" w:eastAsia="Times New Roman" w:hAnsi="Times New Roman" w:cs="Times New Roman"/>
          <w:sz w:val="28"/>
        </w:rPr>
        <w:t xml:space="preserve">Programing </w:t>
      </w:r>
    </w:p>
    <w:p w:rsidR="00175E27" w:rsidRDefault="00175E27" w:rsidP="0076567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Organizing </w:t>
      </w:r>
    </w:p>
    <w:p w:rsidR="00175E27" w:rsidRPr="00175E27" w:rsidRDefault="00175E27" w:rsidP="00175E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general manager</w:t>
      </w:r>
      <w:r w:rsidR="005E37CC">
        <w:rPr>
          <w:rFonts w:ascii="Times New Roman" w:eastAsia="Times New Roman" w:hAnsi="Times New Roman" w:cs="Times New Roman"/>
          <w:sz w:val="28"/>
        </w:rPr>
        <w:t xml:space="preserve"> of a broadcast station has several</w:t>
      </w:r>
      <w:r>
        <w:rPr>
          <w:rFonts w:ascii="Times New Roman" w:eastAsia="Times New Roman" w:hAnsi="Times New Roman" w:cs="Times New Roman"/>
          <w:sz w:val="28"/>
        </w:rPr>
        <w:t xml:space="preserve"> major functions. </w:t>
      </w:r>
    </w:p>
    <w:p w:rsidR="00175E27" w:rsidRDefault="005E37CC" w:rsidP="00175E27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With relevant examples, outline at least five of them</w:t>
      </w:r>
      <w:proofErr w:type="gramStart"/>
      <w:r w:rsidR="00BB1E27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="00BB1E27">
        <w:rPr>
          <w:rFonts w:ascii="Times New Roman" w:eastAsia="Times New Roman" w:hAnsi="Times New Roman" w:cs="Times New Roman"/>
          <w:sz w:val="28"/>
        </w:rPr>
        <w:t>5 marks)</w:t>
      </w:r>
    </w:p>
    <w:p w:rsidR="005E37CC" w:rsidRDefault="005E37CC" w:rsidP="005E37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Human resources is a serious asset in any broadcast station. Identify five major functions of hum</w:t>
      </w:r>
      <w:r w:rsidR="00BB1E27">
        <w:rPr>
          <w:rFonts w:ascii="Times New Roman" w:eastAsia="Times New Roman" w:hAnsi="Times New Roman" w:cs="Times New Roman"/>
          <w:sz w:val="28"/>
        </w:rPr>
        <w:t>an resource management in a</w:t>
      </w:r>
      <w:r>
        <w:rPr>
          <w:rFonts w:ascii="Times New Roman" w:eastAsia="Times New Roman" w:hAnsi="Times New Roman" w:cs="Times New Roman"/>
          <w:sz w:val="28"/>
        </w:rPr>
        <w:t xml:space="preserve"> broadcast station</w:t>
      </w:r>
      <w:r w:rsidR="00BB1E2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  </w:t>
      </w:r>
      <w:r w:rsidR="00B020F6">
        <w:rPr>
          <w:rFonts w:ascii="Times New Roman" w:eastAsia="Times New Roman" w:hAnsi="Times New Roman" w:cs="Times New Roman"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marks) </w:t>
      </w:r>
    </w:p>
    <w:p w:rsidR="00B020F6" w:rsidRDefault="00B020F6" w:rsidP="005E37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 any busy broadcast station the program department is fundamental to the success of a radio or television station. Discuss five major functions of the program department</w:t>
      </w:r>
      <w:r w:rsidR="00BB1E27">
        <w:rPr>
          <w:rFonts w:ascii="Times New Roman" w:eastAsia="Times New Roman" w:hAnsi="Times New Roman" w:cs="Times New Roman"/>
          <w:sz w:val="28"/>
        </w:rPr>
        <w:t>. (5 marks)</w:t>
      </w:r>
    </w:p>
    <w:p w:rsidR="00B020F6" w:rsidRPr="00B020F6" w:rsidRDefault="00B020F6" w:rsidP="00B020F6">
      <w:pPr>
        <w:rPr>
          <w:rFonts w:ascii="Times New Roman" w:eastAsia="Times New Roman" w:hAnsi="Times New Roman" w:cs="Times New Roman"/>
          <w:sz w:val="28"/>
        </w:rPr>
      </w:pPr>
    </w:p>
    <w:p w:rsidR="00B020F6" w:rsidRPr="00B020F6" w:rsidRDefault="00B020F6" w:rsidP="00B020F6">
      <w:pPr>
        <w:rPr>
          <w:rFonts w:ascii="Times New Roman" w:eastAsia="Times New Roman" w:hAnsi="Times New Roman" w:cs="Times New Roman"/>
          <w:b/>
          <w:sz w:val="28"/>
        </w:rPr>
      </w:pPr>
      <w:r w:rsidRPr="00B020F6">
        <w:rPr>
          <w:rFonts w:ascii="Times New Roman" w:eastAsia="Times New Roman" w:hAnsi="Times New Roman" w:cs="Times New Roman"/>
          <w:b/>
          <w:sz w:val="28"/>
        </w:rPr>
        <w:t>SECTION B: ANSWER ANY TWO QUESTIONS IN THIS SECTION</w:t>
      </w:r>
      <w:r w:rsidR="00791291">
        <w:rPr>
          <w:rFonts w:ascii="Times New Roman" w:eastAsia="Times New Roman" w:hAnsi="Times New Roman" w:cs="Times New Roman"/>
          <w:b/>
          <w:sz w:val="28"/>
        </w:rPr>
        <w:t xml:space="preserve"> (10 M</w:t>
      </w:r>
      <w:r>
        <w:rPr>
          <w:rFonts w:ascii="Times New Roman" w:eastAsia="Times New Roman" w:hAnsi="Times New Roman" w:cs="Times New Roman"/>
          <w:b/>
          <w:sz w:val="28"/>
        </w:rPr>
        <w:t>arks).</w:t>
      </w:r>
    </w:p>
    <w:p w:rsidR="00175E27" w:rsidRDefault="00B020F6" w:rsidP="00B020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After graduating from the university, you and your friend got jobs as reporters in a busy television station. However, after the three months’ probation period, you got confirmation to continue with your job but your friend was not and was advised by the human resources</w:t>
      </w:r>
      <w:r w:rsidR="00BB1E27">
        <w:rPr>
          <w:rFonts w:ascii="Times New Roman" w:eastAsia="Times New Roman" w:hAnsi="Times New Roman" w:cs="Times New Roman"/>
          <w:sz w:val="28"/>
        </w:rPr>
        <w:t xml:space="preserve"> department</w:t>
      </w:r>
      <w:r>
        <w:rPr>
          <w:rFonts w:ascii="Times New Roman" w:eastAsia="Times New Roman" w:hAnsi="Times New Roman" w:cs="Times New Roman"/>
          <w:sz w:val="28"/>
        </w:rPr>
        <w:t xml:space="preserve"> to seek for alternative employment. From your knowledge of the operations of a broadcast station, identify at least five possible reasons that might have led to your friend’s dismissal.</w:t>
      </w:r>
      <w:r w:rsidR="00791291">
        <w:rPr>
          <w:rFonts w:ascii="Times New Roman" w:eastAsia="Times New Roman" w:hAnsi="Times New Roman" w:cs="Times New Roman"/>
          <w:sz w:val="28"/>
        </w:rPr>
        <w:t xml:space="preserve"> (</w:t>
      </w:r>
      <w:r w:rsidR="00BB1E27">
        <w:rPr>
          <w:rFonts w:ascii="Times New Roman" w:eastAsia="Times New Roman" w:hAnsi="Times New Roman" w:cs="Times New Roman"/>
          <w:sz w:val="28"/>
        </w:rPr>
        <w:t>5 marks)</w:t>
      </w:r>
    </w:p>
    <w:p w:rsidR="00B020F6" w:rsidRDefault="00B020F6" w:rsidP="00B020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programming is key for the success of a broadcast station. There are many factors that a program manager takes into consideration when making program acquisition and scheduling. Identify at least five of them (5 marks).</w:t>
      </w:r>
    </w:p>
    <w:p w:rsidR="00727A1D" w:rsidRDefault="00727A1D" w:rsidP="00B020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Audience is a major factor in any professional broadcasting house. Discuss five reasons why you think the knowledge of the audience is important for a television or radio program manager. (5 marks).</w:t>
      </w:r>
    </w:p>
    <w:p w:rsidR="00B020F6" w:rsidRPr="00B020F6" w:rsidRDefault="00791291" w:rsidP="00B020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Kenya Film Cooperation has been taxed with regulating </w:t>
      </w:r>
      <w:r w:rsidR="00BB1E27">
        <w:rPr>
          <w:rFonts w:ascii="Times New Roman" w:eastAsia="Times New Roman" w:hAnsi="Times New Roman" w:cs="Times New Roman"/>
          <w:sz w:val="28"/>
        </w:rPr>
        <w:t xml:space="preserve">the content that goes out to </w:t>
      </w:r>
      <w:r>
        <w:rPr>
          <w:rFonts w:ascii="Times New Roman" w:eastAsia="Times New Roman" w:hAnsi="Times New Roman" w:cs="Times New Roman"/>
          <w:sz w:val="28"/>
        </w:rPr>
        <w:t xml:space="preserve">audiences to ensure ethical guidelines have been adhered </w:t>
      </w:r>
      <w:r w:rsidR="00BB1E27">
        <w:rPr>
          <w:rFonts w:ascii="Times New Roman" w:eastAsia="Times New Roman" w:hAnsi="Times New Roman" w:cs="Times New Roman"/>
          <w:sz w:val="28"/>
        </w:rPr>
        <w:t xml:space="preserve">to. </w:t>
      </w:r>
      <w:r w:rsidR="00BB1E27">
        <w:rPr>
          <w:rFonts w:ascii="Times New Roman" w:eastAsia="Times New Roman" w:hAnsi="Times New Roman" w:cs="Times New Roman"/>
          <w:sz w:val="28"/>
        </w:rPr>
        <w:lastRenderedPageBreak/>
        <w:t>Outline</w:t>
      </w:r>
      <w:r>
        <w:rPr>
          <w:rFonts w:ascii="Times New Roman" w:eastAsia="Times New Roman" w:hAnsi="Times New Roman" w:cs="Times New Roman"/>
          <w:sz w:val="28"/>
        </w:rPr>
        <w:t xml:space="preserve"> five ethical and le</w:t>
      </w:r>
      <w:r w:rsidR="00BB1E27">
        <w:rPr>
          <w:rFonts w:ascii="Times New Roman" w:eastAsia="Times New Roman" w:hAnsi="Times New Roman" w:cs="Times New Roman"/>
          <w:sz w:val="28"/>
        </w:rPr>
        <w:t>gal guidelines that regulatent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content in Kenyan television stations</w:t>
      </w:r>
      <w:r w:rsidR="00BB1E2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(5 marks)</w:t>
      </w:r>
    </w:p>
    <w:p w:rsidR="00072436" w:rsidRDefault="00072436"/>
    <w:sectPr w:rsidR="0007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6C1"/>
    <w:multiLevelType w:val="hybridMultilevel"/>
    <w:tmpl w:val="D93E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B73"/>
    <w:multiLevelType w:val="hybridMultilevel"/>
    <w:tmpl w:val="3C92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C549B"/>
    <w:multiLevelType w:val="multilevel"/>
    <w:tmpl w:val="043E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E73A0"/>
    <w:multiLevelType w:val="hybridMultilevel"/>
    <w:tmpl w:val="DA6A8CF0"/>
    <w:lvl w:ilvl="0" w:tplc="64AA48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7"/>
    <w:rsid w:val="00072436"/>
    <w:rsid w:val="00175E27"/>
    <w:rsid w:val="005E37CC"/>
    <w:rsid w:val="00727A1D"/>
    <w:rsid w:val="00791291"/>
    <w:rsid w:val="00931F95"/>
    <w:rsid w:val="00B020F6"/>
    <w:rsid w:val="00BB1E27"/>
    <w:rsid w:val="00D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CEA8-94E4-4DEC-B4DA-FD71012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Rhoyda Mogoi</dc:creator>
  <cp:keywords/>
  <dc:description/>
  <cp:lastModifiedBy>Dr. Rhoyda Mogoi</cp:lastModifiedBy>
  <cp:revision>2</cp:revision>
  <dcterms:created xsi:type="dcterms:W3CDTF">2017-07-04T07:36:00Z</dcterms:created>
  <dcterms:modified xsi:type="dcterms:W3CDTF">2017-07-04T07:36:00Z</dcterms:modified>
</cp:coreProperties>
</file>